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F5A" w:rsidRPr="00B03F5A" w:rsidRDefault="00B03F5A" w:rsidP="00B03F5A">
      <w:pPr>
        <w:keepNext/>
        <w:outlineLvl w:val="1"/>
        <w:rPr>
          <w:rFonts w:ascii="Tahoma" w:hAnsi="Tahoma"/>
          <w:b/>
          <w:bCs/>
          <w:sz w:val="32"/>
          <w:szCs w:val="24"/>
          <w:lang w:val="de-DE" w:eastAsia="de-DE"/>
        </w:rPr>
      </w:pPr>
      <w:r w:rsidRPr="00B03F5A">
        <w:rPr>
          <w:rFonts w:ascii="Tahoma" w:hAnsi="Tahoma"/>
          <w:b/>
          <w:bCs/>
          <w:noProof/>
          <w:sz w:val="20"/>
          <w:szCs w:val="24"/>
          <w:lang w:eastAsia="de-AT"/>
        </w:rPr>
        <w:drawing>
          <wp:anchor distT="0" distB="0" distL="114300" distR="114300" simplePos="0" relativeHeight="251659264" behindDoc="1" locked="0" layoutInCell="1" allowOverlap="1" wp14:anchorId="294CCE97" wp14:editId="029E4011">
            <wp:simplePos x="0" y="0"/>
            <wp:positionH relativeFrom="margin">
              <wp:align>center</wp:align>
            </wp:positionH>
            <wp:positionV relativeFrom="paragraph">
              <wp:posOffset>5080</wp:posOffset>
            </wp:positionV>
            <wp:extent cx="1581150" cy="1574800"/>
            <wp:effectExtent l="0" t="0" r="0" b="6350"/>
            <wp:wrapNone/>
            <wp:docPr id="2" name="Bild 3" descr="SAB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BLOGO">
                      <a:hlinkClick r:id="rId8"/>
                    </pic:cNvPr>
                    <pic:cNvPicPr>
                      <a:picLocks noChangeAspect="1" noChangeArrowheads="1"/>
                    </pic:cNvPicPr>
                  </pic:nvPicPr>
                  <pic:blipFill>
                    <a:blip r:embed="rId9" cstate="print">
                      <a:lum bright="24000"/>
                      <a:grayscl/>
                    </a:blip>
                    <a:srcRect/>
                    <a:stretch>
                      <a:fillRect/>
                    </a:stretch>
                  </pic:blipFill>
                  <pic:spPr bwMode="auto">
                    <a:xfrm>
                      <a:off x="0" y="0"/>
                      <a:ext cx="1581150" cy="1574800"/>
                    </a:xfrm>
                    <a:prstGeom prst="rect">
                      <a:avLst/>
                    </a:prstGeom>
                    <a:noFill/>
                    <a:ln w="9525">
                      <a:noFill/>
                      <a:miter lim="800000"/>
                      <a:headEnd/>
                      <a:tailEnd/>
                    </a:ln>
                  </pic:spPr>
                </pic:pic>
              </a:graphicData>
            </a:graphic>
          </wp:anchor>
        </w:drawing>
      </w:r>
    </w:p>
    <w:p w:rsidR="00520D35" w:rsidRPr="00CC415A" w:rsidRDefault="00183279" w:rsidP="00183279">
      <w:pPr>
        <w:jc w:val="center"/>
        <w:rPr>
          <w:rFonts w:ascii="Arial" w:hAnsi="Arial" w:cs="Arial"/>
          <w:b/>
          <w:sz w:val="32"/>
          <w:szCs w:val="32"/>
        </w:rPr>
      </w:pPr>
      <w:r w:rsidRPr="00CC415A">
        <w:rPr>
          <w:rFonts w:ascii="Arial" w:hAnsi="Arial" w:cs="Arial"/>
          <w:b/>
          <w:sz w:val="32"/>
          <w:szCs w:val="32"/>
        </w:rPr>
        <w:t>Bestimm</w:t>
      </w:r>
      <w:r w:rsidR="00106FA1" w:rsidRPr="00CC415A">
        <w:rPr>
          <w:rFonts w:ascii="Arial" w:hAnsi="Arial" w:cs="Arial"/>
          <w:b/>
          <w:sz w:val="32"/>
          <w:szCs w:val="32"/>
        </w:rPr>
        <w:t>ungen</w:t>
      </w:r>
      <w:r w:rsidRPr="00CC415A">
        <w:rPr>
          <w:rFonts w:ascii="Arial" w:hAnsi="Arial" w:cs="Arial"/>
          <w:b/>
          <w:sz w:val="32"/>
          <w:szCs w:val="32"/>
        </w:rPr>
        <w:t xml:space="preserve"> für</w:t>
      </w:r>
      <w:r w:rsidR="00550BF8" w:rsidRPr="00CC415A">
        <w:rPr>
          <w:rFonts w:ascii="Arial" w:hAnsi="Arial" w:cs="Arial"/>
          <w:b/>
          <w:sz w:val="32"/>
          <w:szCs w:val="32"/>
        </w:rPr>
        <w:t xml:space="preserve"> </w:t>
      </w:r>
      <w:r w:rsidR="003951E2">
        <w:rPr>
          <w:rFonts w:ascii="Arial" w:hAnsi="Arial" w:cs="Arial"/>
          <w:b/>
          <w:sz w:val="32"/>
          <w:szCs w:val="32"/>
        </w:rPr>
        <w:t xml:space="preserve">den Baggersee </w:t>
      </w:r>
      <w:proofErr w:type="spellStart"/>
      <w:r w:rsidR="003951E2">
        <w:rPr>
          <w:rFonts w:ascii="Arial" w:hAnsi="Arial" w:cs="Arial"/>
          <w:b/>
          <w:sz w:val="32"/>
          <w:szCs w:val="32"/>
        </w:rPr>
        <w:t>Regau</w:t>
      </w:r>
      <w:proofErr w:type="spellEnd"/>
      <w:r w:rsidR="00550BF8" w:rsidRPr="00CC415A">
        <w:rPr>
          <w:rFonts w:ascii="Arial" w:hAnsi="Arial" w:cs="Arial"/>
          <w:b/>
          <w:sz w:val="32"/>
          <w:szCs w:val="32"/>
        </w:rPr>
        <w:t xml:space="preserve"> 20</w:t>
      </w:r>
      <w:r w:rsidR="00A755E2">
        <w:rPr>
          <w:rFonts w:ascii="Arial" w:hAnsi="Arial" w:cs="Arial"/>
          <w:b/>
          <w:sz w:val="32"/>
          <w:szCs w:val="32"/>
        </w:rPr>
        <w:t>2</w:t>
      </w:r>
      <w:r w:rsidR="007F00BB">
        <w:rPr>
          <w:rFonts w:ascii="Arial" w:hAnsi="Arial" w:cs="Arial"/>
          <w:b/>
          <w:sz w:val="32"/>
          <w:szCs w:val="32"/>
        </w:rPr>
        <w:t>4</w:t>
      </w:r>
      <w:bookmarkStart w:id="0" w:name="_GoBack"/>
      <w:bookmarkEnd w:id="0"/>
    </w:p>
    <w:p w:rsidR="00CC415A" w:rsidRPr="00D518BD" w:rsidRDefault="00D518BD" w:rsidP="002079EC">
      <w:pPr>
        <w:jc w:val="center"/>
        <w:rPr>
          <w:rFonts w:ascii="Arial" w:hAnsi="Arial" w:cs="Arial"/>
          <w:b/>
          <w:sz w:val="32"/>
          <w:szCs w:val="32"/>
        </w:rPr>
      </w:pPr>
      <w:r w:rsidRPr="00D518BD">
        <w:rPr>
          <w:rFonts w:ascii="Arial" w:hAnsi="Arial" w:cs="Arial"/>
          <w:b/>
          <w:sz w:val="32"/>
          <w:szCs w:val="32"/>
        </w:rPr>
        <w:t>Jahres</w:t>
      </w:r>
      <w:r w:rsidR="00CC415A">
        <w:rPr>
          <w:rFonts w:ascii="Arial" w:hAnsi="Arial" w:cs="Arial"/>
          <w:b/>
          <w:sz w:val="32"/>
          <w:szCs w:val="32"/>
        </w:rPr>
        <w:t xml:space="preserve"> und Tages</w:t>
      </w:r>
      <w:r w:rsidRPr="00D518BD">
        <w:rPr>
          <w:rFonts w:ascii="Arial" w:hAnsi="Arial" w:cs="Arial"/>
          <w:b/>
          <w:sz w:val="32"/>
          <w:szCs w:val="32"/>
        </w:rPr>
        <w:t>lizenz</w:t>
      </w:r>
    </w:p>
    <w:p w:rsidR="00183279" w:rsidRPr="00106FA1" w:rsidRDefault="00183279" w:rsidP="006032EA">
      <w:pPr>
        <w:pStyle w:val="Textkrper"/>
        <w:jc w:val="both"/>
        <w:rPr>
          <w:rFonts w:ascii="Arial" w:hAnsi="Arial" w:cs="Arial"/>
          <w:b/>
          <w:sz w:val="16"/>
          <w:szCs w:val="16"/>
          <w:u w:val="single"/>
        </w:rPr>
      </w:pPr>
    </w:p>
    <w:p w:rsidR="006032EA" w:rsidRPr="002079EC" w:rsidRDefault="003951E2" w:rsidP="006032EA">
      <w:pPr>
        <w:pStyle w:val="Textkrper"/>
        <w:numPr>
          <w:ilvl w:val="0"/>
          <w:numId w:val="1"/>
        </w:numPr>
        <w:jc w:val="both"/>
        <w:rPr>
          <w:rFonts w:ascii="Arial" w:hAnsi="Arial" w:cs="Arial"/>
          <w:b/>
          <w:sz w:val="20"/>
        </w:rPr>
      </w:pPr>
      <w:r w:rsidRPr="00064A81">
        <w:rPr>
          <w:rFonts w:ascii="Arial" w:hAnsi="Arial" w:cs="Arial"/>
          <w:sz w:val="20"/>
        </w:rPr>
        <w:t>Bei</w:t>
      </w:r>
      <w:r w:rsidR="00005A89">
        <w:rPr>
          <w:rFonts w:ascii="Arial" w:hAnsi="Arial" w:cs="Arial"/>
          <w:sz w:val="20"/>
        </w:rPr>
        <w:t>m</w:t>
      </w:r>
      <w:r w:rsidRPr="00064A81">
        <w:rPr>
          <w:rFonts w:ascii="Arial" w:hAnsi="Arial" w:cs="Arial"/>
          <w:sz w:val="20"/>
        </w:rPr>
        <w:t xml:space="preserve"> Baggersee </w:t>
      </w:r>
      <w:proofErr w:type="spellStart"/>
      <w:r w:rsidRPr="00064A81">
        <w:rPr>
          <w:rFonts w:ascii="Arial" w:hAnsi="Arial" w:cs="Arial"/>
          <w:sz w:val="20"/>
        </w:rPr>
        <w:t>Regau</w:t>
      </w:r>
      <w:proofErr w:type="spellEnd"/>
      <w:r w:rsidRPr="00064A81">
        <w:rPr>
          <w:rFonts w:ascii="Arial" w:hAnsi="Arial" w:cs="Arial"/>
          <w:sz w:val="20"/>
        </w:rPr>
        <w:t xml:space="preserve"> handelt es sich in erster Linie um einen Badesee, der nunmehr durch Initiative der Familie Raab und des Sportanglerbundes Vöcklabruck, gegr. 1949, auch </w:t>
      </w:r>
      <w:proofErr w:type="spellStart"/>
      <w:r w:rsidRPr="00064A81">
        <w:rPr>
          <w:rFonts w:ascii="Arial" w:hAnsi="Arial" w:cs="Arial"/>
          <w:sz w:val="20"/>
        </w:rPr>
        <w:t>fischereilich</w:t>
      </w:r>
      <w:proofErr w:type="spellEnd"/>
      <w:r w:rsidRPr="00064A81">
        <w:rPr>
          <w:rFonts w:ascii="Arial" w:hAnsi="Arial" w:cs="Arial"/>
          <w:sz w:val="20"/>
        </w:rPr>
        <w:t xml:space="preserve"> genutzt werden kann. Dementsprechend ist die Fischerei dem Badebetrieb untergeordnet. </w:t>
      </w:r>
      <w:r w:rsidRPr="002079EC">
        <w:rPr>
          <w:rFonts w:ascii="Arial" w:hAnsi="Arial" w:cs="Arial"/>
          <w:b/>
          <w:sz w:val="20"/>
        </w:rPr>
        <w:t>Um einen reibungslosen Ablauf des auf maximal 3 Monate beschränkten Badebetriebes zu gewährleisten, verpflichtet sich jeder Fischer, auf den Badebetrieb besonders Rücksicht zu nehmen.</w:t>
      </w:r>
    </w:p>
    <w:p w:rsidR="006032EA" w:rsidRPr="002079EC" w:rsidRDefault="003951E2" w:rsidP="006032EA">
      <w:pPr>
        <w:pStyle w:val="Textkrper"/>
        <w:numPr>
          <w:ilvl w:val="0"/>
          <w:numId w:val="1"/>
        </w:numPr>
        <w:tabs>
          <w:tab w:val="left" w:pos="426"/>
        </w:tabs>
        <w:jc w:val="both"/>
        <w:rPr>
          <w:rFonts w:ascii="Arial" w:hAnsi="Arial" w:cs="Arial"/>
          <w:sz w:val="20"/>
        </w:rPr>
      </w:pPr>
      <w:r w:rsidRPr="00BE0161">
        <w:rPr>
          <w:rFonts w:ascii="Arial" w:hAnsi="Arial" w:cs="Arial"/>
          <w:sz w:val="20"/>
        </w:rPr>
        <w:t xml:space="preserve">Die Fischerei darf vom 1.1. bis 31.12. </w:t>
      </w:r>
      <w:r w:rsidR="000834B9" w:rsidRPr="00BE0161">
        <w:rPr>
          <w:rFonts w:ascii="Arial" w:hAnsi="Arial" w:cs="Arial"/>
          <w:sz w:val="20"/>
        </w:rPr>
        <w:t xml:space="preserve">24 Std. </w:t>
      </w:r>
      <w:r w:rsidRPr="00BE0161">
        <w:rPr>
          <w:rFonts w:ascii="Arial" w:hAnsi="Arial" w:cs="Arial"/>
          <w:sz w:val="20"/>
        </w:rPr>
        <w:t xml:space="preserve">unter Einhaltung der </w:t>
      </w:r>
      <w:r w:rsidRPr="00BE0161">
        <w:rPr>
          <w:rFonts w:ascii="Arial" w:hAnsi="Arial" w:cs="Arial"/>
          <w:b/>
          <w:sz w:val="20"/>
        </w:rPr>
        <w:t>gesetzlichen</w:t>
      </w:r>
      <w:r w:rsidRPr="00BE0161">
        <w:rPr>
          <w:rFonts w:ascii="Arial" w:hAnsi="Arial" w:cs="Arial"/>
          <w:sz w:val="20"/>
        </w:rPr>
        <w:t xml:space="preserve"> Schonzeiten</w:t>
      </w:r>
      <w:r w:rsidR="00036FD8">
        <w:rPr>
          <w:rFonts w:ascii="Arial" w:hAnsi="Arial" w:cs="Arial"/>
          <w:sz w:val="20"/>
        </w:rPr>
        <w:t>, Bestimmu</w:t>
      </w:r>
      <w:r w:rsidR="006032EA">
        <w:rPr>
          <w:rFonts w:ascii="Arial" w:hAnsi="Arial" w:cs="Arial"/>
          <w:sz w:val="20"/>
        </w:rPr>
        <w:t>ngen</w:t>
      </w:r>
      <w:r w:rsidR="00005A89">
        <w:rPr>
          <w:rFonts w:ascii="Arial" w:hAnsi="Arial" w:cs="Arial"/>
          <w:sz w:val="20"/>
        </w:rPr>
        <w:t xml:space="preserve"> und </w:t>
      </w:r>
      <w:proofErr w:type="spellStart"/>
      <w:r w:rsidR="00005A89">
        <w:rPr>
          <w:rFonts w:ascii="Arial" w:hAnsi="Arial" w:cs="Arial"/>
          <w:sz w:val="20"/>
        </w:rPr>
        <w:t>Brittelmaße</w:t>
      </w:r>
      <w:proofErr w:type="spellEnd"/>
      <w:r w:rsidR="00005A89">
        <w:rPr>
          <w:rFonts w:ascii="Arial" w:hAnsi="Arial" w:cs="Arial"/>
          <w:sz w:val="20"/>
        </w:rPr>
        <w:t xml:space="preserve"> bzw. </w:t>
      </w:r>
      <w:proofErr w:type="spellStart"/>
      <w:r w:rsidR="00005A89">
        <w:rPr>
          <w:rFonts w:ascii="Arial" w:hAnsi="Arial" w:cs="Arial"/>
          <w:sz w:val="20"/>
        </w:rPr>
        <w:t>Sonder</w:t>
      </w:r>
      <w:r w:rsidRPr="00064A81">
        <w:rPr>
          <w:rFonts w:ascii="Arial" w:hAnsi="Arial" w:cs="Arial"/>
          <w:sz w:val="20"/>
        </w:rPr>
        <w:t>brittelmaße</w:t>
      </w:r>
      <w:proofErr w:type="spellEnd"/>
      <w:r w:rsidRPr="00064A81">
        <w:rPr>
          <w:rFonts w:ascii="Arial" w:hAnsi="Arial" w:cs="Arial"/>
          <w:sz w:val="20"/>
        </w:rPr>
        <w:t xml:space="preserve"> ausgeübt werden</w:t>
      </w:r>
      <w:r w:rsidR="006032EA">
        <w:rPr>
          <w:rFonts w:ascii="Arial" w:hAnsi="Arial" w:cs="Arial"/>
          <w:sz w:val="20"/>
        </w:rPr>
        <w:t xml:space="preserve">. </w:t>
      </w:r>
      <w:r w:rsidR="00B921A2" w:rsidRPr="006F7DF2">
        <w:rPr>
          <w:rFonts w:ascii="Arial" w:hAnsi="Arial" w:cs="Arial"/>
          <w:b/>
          <w:sz w:val="20"/>
        </w:rPr>
        <w:t>Jeder entnommene</w:t>
      </w:r>
      <w:r w:rsidR="00183279" w:rsidRPr="006F7DF2">
        <w:rPr>
          <w:rFonts w:ascii="Arial" w:hAnsi="Arial" w:cs="Arial"/>
          <w:b/>
          <w:sz w:val="20"/>
        </w:rPr>
        <w:t xml:space="preserve"> Fisch ist unverzüglich in die Fangliste</w:t>
      </w:r>
      <w:r w:rsidR="00183279" w:rsidRPr="00B03F5A">
        <w:rPr>
          <w:rFonts w:ascii="Arial" w:hAnsi="Arial" w:cs="Arial"/>
          <w:sz w:val="20"/>
        </w:rPr>
        <w:t xml:space="preserve"> </w:t>
      </w:r>
      <w:r w:rsidR="00183279" w:rsidRPr="006F7DF2">
        <w:rPr>
          <w:rFonts w:ascii="Arial" w:hAnsi="Arial" w:cs="Arial"/>
          <w:b/>
          <w:sz w:val="20"/>
        </w:rPr>
        <w:t>einzutragen</w:t>
      </w:r>
      <w:r w:rsidR="00183279" w:rsidRPr="00B03F5A">
        <w:rPr>
          <w:rFonts w:ascii="Arial" w:hAnsi="Arial" w:cs="Arial"/>
          <w:sz w:val="20"/>
        </w:rPr>
        <w:t>.</w:t>
      </w:r>
      <w:r w:rsidR="00134E31" w:rsidRPr="00B03F5A">
        <w:rPr>
          <w:sz w:val="20"/>
          <w:lang w:val="de-AT" w:eastAsia="de-AT"/>
        </w:rPr>
        <w:t xml:space="preserve"> </w:t>
      </w:r>
      <w:r w:rsidR="00134E31" w:rsidRPr="00B03F5A">
        <w:rPr>
          <w:rFonts w:ascii="Arial" w:hAnsi="Arial" w:cs="Arial"/>
          <w:sz w:val="20"/>
          <w:lang w:val="de-AT"/>
        </w:rPr>
        <w:t xml:space="preserve">Die Angabe muss bei </w:t>
      </w:r>
      <w:r w:rsidR="00134E31" w:rsidRPr="00B03F5A">
        <w:rPr>
          <w:rFonts w:ascii="Arial" w:hAnsi="Arial" w:cs="Arial"/>
          <w:b/>
          <w:bCs/>
          <w:sz w:val="20"/>
          <w:lang w:val="de-AT"/>
        </w:rPr>
        <w:t>allen</w:t>
      </w:r>
      <w:r w:rsidR="00134E31" w:rsidRPr="00B03F5A">
        <w:rPr>
          <w:rFonts w:ascii="Arial" w:hAnsi="Arial" w:cs="Arial"/>
          <w:sz w:val="20"/>
          <w:lang w:val="de-AT"/>
        </w:rPr>
        <w:t xml:space="preserve"> Fischarten in Zentimeter erfolgen. </w:t>
      </w:r>
      <w:r w:rsidR="006032EA" w:rsidRPr="00B03F5A">
        <w:rPr>
          <w:rFonts w:ascii="Arial" w:hAnsi="Arial" w:cs="Arial"/>
          <w:sz w:val="20"/>
        </w:rPr>
        <w:t>Statistik unbedingt am Ende der Saison an das Büro des SAB senden. Widrigenfalls kann dem Betroffenen für das Folgejahr keine Lizenz mehr ausgestellt werden.</w:t>
      </w:r>
    </w:p>
    <w:p w:rsidR="006032EA" w:rsidRPr="00005A89" w:rsidRDefault="003951E2" w:rsidP="006032EA">
      <w:pPr>
        <w:numPr>
          <w:ilvl w:val="0"/>
          <w:numId w:val="1"/>
        </w:numPr>
        <w:jc w:val="both"/>
        <w:rPr>
          <w:rFonts w:ascii="Arial" w:hAnsi="Arial" w:cs="Arial"/>
          <w:sz w:val="20"/>
        </w:rPr>
      </w:pPr>
      <w:r w:rsidRPr="00005A89">
        <w:rPr>
          <w:rFonts w:ascii="Arial" w:hAnsi="Arial" w:cs="Arial"/>
          <w:sz w:val="20"/>
          <w:lang w:val="de-DE"/>
        </w:rPr>
        <w:t>D</w:t>
      </w:r>
      <w:proofErr w:type="spellStart"/>
      <w:r w:rsidRPr="00005A89">
        <w:rPr>
          <w:rFonts w:ascii="Arial" w:hAnsi="Arial" w:cs="Arial"/>
          <w:sz w:val="20"/>
        </w:rPr>
        <w:t>ie</w:t>
      </w:r>
      <w:proofErr w:type="spellEnd"/>
      <w:r w:rsidRPr="00005A89">
        <w:rPr>
          <w:rFonts w:ascii="Arial" w:hAnsi="Arial" w:cs="Arial"/>
          <w:sz w:val="20"/>
        </w:rPr>
        <w:t xml:space="preserve"> Verwendung von zwei </w:t>
      </w:r>
      <w:r w:rsidR="00372A28" w:rsidRPr="00005A89">
        <w:rPr>
          <w:rFonts w:ascii="Arial" w:hAnsi="Arial" w:cs="Arial"/>
          <w:sz w:val="20"/>
        </w:rPr>
        <w:t>Angelruten</w:t>
      </w:r>
      <w:r w:rsidRPr="00005A89">
        <w:rPr>
          <w:rFonts w:ascii="Arial" w:hAnsi="Arial" w:cs="Arial"/>
          <w:sz w:val="20"/>
        </w:rPr>
        <w:t xml:space="preserve"> mit jeweils einem Köder sind erlaubt.</w:t>
      </w:r>
    </w:p>
    <w:p w:rsidR="003951E2" w:rsidRDefault="003951E2" w:rsidP="006032EA">
      <w:pPr>
        <w:numPr>
          <w:ilvl w:val="0"/>
          <w:numId w:val="1"/>
        </w:numPr>
        <w:jc w:val="both"/>
        <w:rPr>
          <w:rFonts w:ascii="Arial" w:hAnsi="Arial" w:cs="Arial"/>
          <w:sz w:val="20"/>
        </w:rPr>
      </w:pPr>
      <w:r w:rsidRPr="00064A81">
        <w:rPr>
          <w:rFonts w:ascii="Arial" w:hAnsi="Arial" w:cs="Arial"/>
          <w:sz w:val="20"/>
        </w:rPr>
        <w:t>Die Angelrut</w:t>
      </w:r>
      <w:r>
        <w:rPr>
          <w:rFonts w:ascii="Arial" w:hAnsi="Arial" w:cs="Arial"/>
          <w:sz w:val="20"/>
        </w:rPr>
        <w:t>en sind vom Lizenznehmer persön</w:t>
      </w:r>
      <w:r w:rsidRPr="00064A81">
        <w:rPr>
          <w:rFonts w:ascii="Arial" w:hAnsi="Arial" w:cs="Arial"/>
          <w:sz w:val="20"/>
        </w:rPr>
        <w:t>lich zu beaufsichtigen.</w:t>
      </w:r>
    </w:p>
    <w:p w:rsidR="006032EA" w:rsidRPr="00EF346B" w:rsidRDefault="00183279" w:rsidP="00EF346B">
      <w:pPr>
        <w:pStyle w:val="Textkrper"/>
        <w:numPr>
          <w:ilvl w:val="0"/>
          <w:numId w:val="1"/>
        </w:numPr>
        <w:tabs>
          <w:tab w:val="left" w:pos="426"/>
        </w:tabs>
        <w:jc w:val="both"/>
        <w:rPr>
          <w:rFonts w:ascii="Arial" w:hAnsi="Arial" w:cs="Arial"/>
          <w:sz w:val="20"/>
        </w:rPr>
      </w:pPr>
      <w:r w:rsidRPr="00B03F5A">
        <w:rPr>
          <w:rFonts w:ascii="Arial" w:hAnsi="Arial" w:cs="Arial"/>
          <w:sz w:val="20"/>
        </w:rPr>
        <w:t xml:space="preserve">Für eventuelle </w:t>
      </w:r>
      <w:r w:rsidR="00A9498A" w:rsidRPr="00B03F5A">
        <w:rPr>
          <w:rFonts w:ascii="Arial" w:hAnsi="Arial" w:cs="Arial"/>
          <w:sz w:val="20"/>
        </w:rPr>
        <w:t xml:space="preserve">Flur, </w:t>
      </w:r>
      <w:r w:rsidRPr="00B03F5A">
        <w:rPr>
          <w:rFonts w:ascii="Arial" w:hAnsi="Arial" w:cs="Arial"/>
          <w:sz w:val="20"/>
        </w:rPr>
        <w:t>Sach- und/oder Personenschäden haftet der Lizenznehmer.</w:t>
      </w:r>
    </w:p>
    <w:p w:rsidR="006032EA" w:rsidRPr="00D47C6C" w:rsidRDefault="00372A28" w:rsidP="006032EA">
      <w:pPr>
        <w:numPr>
          <w:ilvl w:val="0"/>
          <w:numId w:val="1"/>
        </w:numPr>
        <w:jc w:val="both"/>
        <w:rPr>
          <w:rFonts w:ascii="Arial" w:hAnsi="Arial" w:cs="Arial"/>
          <w:b/>
          <w:sz w:val="20"/>
        </w:rPr>
      </w:pPr>
      <w:r w:rsidRPr="00D47C6C">
        <w:rPr>
          <w:rFonts w:ascii="Arial" w:hAnsi="Arial" w:cs="Arial"/>
          <w:b/>
          <w:sz w:val="20"/>
        </w:rPr>
        <w:t>Für Tageslizenznehmer ist das Befischen de</w:t>
      </w:r>
      <w:r w:rsidR="00D41459">
        <w:rPr>
          <w:rFonts w:ascii="Arial" w:hAnsi="Arial" w:cs="Arial"/>
          <w:b/>
          <w:sz w:val="20"/>
        </w:rPr>
        <w:t>s Sees ausnahmslos vom Ufer aus</w:t>
      </w:r>
      <w:r w:rsidR="006307B4">
        <w:rPr>
          <w:rFonts w:ascii="Arial" w:hAnsi="Arial" w:cs="Arial"/>
          <w:b/>
          <w:sz w:val="20"/>
        </w:rPr>
        <w:t xml:space="preserve"> </w:t>
      </w:r>
      <w:r w:rsidRPr="00D47C6C">
        <w:rPr>
          <w:rFonts w:ascii="Arial" w:hAnsi="Arial" w:cs="Arial"/>
          <w:b/>
          <w:sz w:val="20"/>
        </w:rPr>
        <w:t xml:space="preserve">gestattet. </w:t>
      </w:r>
    </w:p>
    <w:p w:rsidR="006032EA" w:rsidRPr="00005A89" w:rsidRDefault="003951E2" w:rsidP="006032EA">
      <w:pPr>
        <w:numPr>
          <w:ilvl w:val="0"/>
          <w:numId w:val="1"/>
        </w:numPr>
        <w:jc w:val="both"/>
        <w:rPr>
          <w:rFonts w:ascii="Arial" w:hAnsi="Arial" w:cs="Arial"/>
          <w:sz w:val="20"/>
        </w:rPr>
      </w:pPr>
      <w:r w:rsidRPr="00005A89">
        <w:rPr>
          <w:rFonts w:ascii="Arial" w:hAnsi="Arial" w:cs="Arial"/>
          <w:sz w:val="20"/>
        </w:rPr>
        <w:t xml:space="preserve">Die </w:t>
      </w:r>
      <w:r w:rsidRPr="008703D8">
        <w:rPr>
          <w:rFonts w:ascii="Arial" w:hAnsi="Arial" w:cs="Arial"/>
          <w:b/>
          <w:sz w:val="20"/>
          <w:u w:val="single"/>
        </w:rPr>
        <w:t xml:space="preserve">Verwendung eines </w:t>
      </w:r>
      <w:proofErr w:type="spellStart"/>
      <w:r w:rsidRPr="008703D8">
        <w:rPr>
          <w:rFonts w:ascii="Arial" w:hAnsi="Arial" w:cs="Arial"/>
          <w:b/>
          <w:sz w:val="20"/>
          <w:u w:val="single"/>
        </w:rPr>
        <w:t>Belly</w:t>
      </w:r>
      <w:proofErr w:type="spellEnd"/>
      <w:r w:rsidRPr="008703D8">
        <w:rPr>
          <w:rFonts w:ascii="Arial" w:hAnsi="Arial" w:cs="Arial"/>
          <w:b/>
          <w:sz w:val="20"/>
          <w:u w:val="single"/>
        </w:rPr>
        <w:t>-Boat</w:t>
      </w:r>
      <w:r w:rsidRPr="00005A89">
        <w:rPr>
          <w:rFonts w:ascii="Arial" w:hAnsi="Arial" w:cs="Arial"/>
          <w:sz w:val="20"/>
        </w:rPr>
        <w:t xml:space="preserve"> ist </w:t>
      </w:r>
      <w:r w:rsidR="006032EA" w:rsidRPr="00005A89">
        <w:rPr>
          <w:rFonts w:ascii="Arial" w:hAnsi="Arial" w:cs="Arial"/>
          <w:sz w:val="20"/>
        </w:rPr>
        <w:t>ausnahm</w:t>
      </w:r>
      <w:r w:rsidR="00372A28" w:rsidRPr="00005A89">
        <w:rPr>
          <w:rFonts w:ascii="Arial" w:hAnsi="Arial" w:cs="Arial"/>
          <w:sz w:val="20"/>
        </w:rPr>
        <w:t xml:space="preserve">slos </w:t>
      </w:r>
      <w:r w:rsidRPr="00005A89">
        <w:rPr>
          <w:rFonts w:ascii="Arial" w:hAnsi="Arial" w:cs="Arial"/>
          <w:b/>
          <w:sz w:val="20"/>
          <w:u w:val="single"/>
        </w:rPr>
        <w:t>Jahreskartenlizenznehmern</w:t>
      </w:r>
      <w:r w:rsidRPr="00005A89">
        <w:rPr>
          <w:rFonts w:ascii="Arial" w:hAnsi="Arial" w:cs="Arial"/>
          <w:sz w:val="20"/>
        </w:rPr>
        <w:t xml:space="preserve"> </w:t>
      </w:r>
      <w:r w:rsidR="00372A28" w:rsidRPr="00005A89">
        <w:rPr>
          <w:rFonts w:ascii="Arial" w:hAnsi="Arial" w:cs="Arial"/>
          <w:sz w:val="20"/>
        </w:rPr>
        <w:t>vorbeh</w:t>
      </w:r>
      <w:r w:rsidR="006032EA" w:rsidRPr="00005A89">
        <w:rPr>
          <w:rFonts w:ascii="Arial" w:hAnsi="Arial" w:cs="Arial"/>
          <w:sz w:val="20"/>
        </w:rPr>
        <w:t>al</w:t>
      </w:r>
      <w:r w:rsidR="00372A28" w:rsidRPr="00005A89">
        <w:rPr>
          <w:rFonts w:ascii="Arial" w:hAnsi="Arial" w:cs="Arial"/>
          <w:sz w:val="20"/>
        </w:rPr>
        <w:t xml:space="preserve">ten und ist </w:t>
      </w:r>
      <w:r w:rsidRPr="00347AAD">
        <w:rPr>
          <w:rFonts w:ascii="Arial" w:hAnsi="Arial" w:cs="Arial"/>
          <w:b/>
          <w:sz w:val="20"/>
        </w:rPr>
        <w:t>ganzjährig gestattet</w:t>
      </w:r>
      <w:r w:rsidRPr="00005A89">
        <w:rPr>
          <w:rFonts w:ascii="Arial" w:hAnsi="Arial" w:cs="Arial"/>
          <w:sz w:val="20"/>
        </w:rPr>
        <w:t xml:space="preserve">. </w:t>
      </w:r>
    </w:p>
    <w:p w:rsidR="006032EA" w:rsidRPr="002079EC" w:rsidRDefault="006032EA" w:rsidP="006032EA">
      <w:pPr>
        <w:numPr>
          <w:ilvl w:val="0"/>
          <w:numId w:val="1"/>
        </w:numPr>
        <w:jc w:val="both"/>
        <w:rPr>
          <w:rFonts w:ascii="Arial" w:hAnsi="Arial" w:cs="Arial"/>
          <w:sz w:val="20"/>
        </w:rPr>
      </w:pPr>
      <w:r w:rsidRPr="00064A81">
        <w:rPr>
          <w:rFonts w:ascii="Arial" w:hAnsi="Arial" w:cs="Arial"/>
          <w:sz w:val="20"/>
        </w:rPr>
        <w:t xml:space="preserve">Da es sich um einen Grundwassersee handelt, ist </w:t>
      </w:r>
      <w:r w:rsidRPr="006F7DF2">
        <w:rPr>
          <w:rFonts w:ascii="Arial" w:hAnsi="Arial" w:cs="Arial"/>
          <w:b/>
          <w:sz w:val="20"/>
        </w:rPr>
        <w:t>Anfüttern ausnahmslos verboten</w:t>
      </w:r>
      <w:r w:rsidRPr="00064A81">
        <w:rPr>
          <w:rFonts w:ascii="Arial" w:hAnsi="Arial" w:cs="Arial"/>
          <w:sz w:val="20"/>
        </w:rPr>
        <w:t>.</w:t>
      </w:r>
    </w:p>
    <w:p w:rsidR="006032EA" w:rsidRPr="002079EC" w:rsidRDefault="006032EA" w:rsidP="006032EA">
      <w:pPr>
        <w:numPr>
          <w:ilvl w:val="0"/>
          <w:numId w:val="1"/>
        </w:numPr>
        <w:jc w:val="both"/>
        <w:rPr>
          <w:rFonts w:ascii="Arial" w:hAnsi="Arial" w:cs="Arial"/>
          <w:sz w:val="20"/>
        </w:rPr>
      </w:pPr>
      <w:r w:rsidRPr="00064A81">
        <w:rPr>
          <w:rFonts w:ascii="Arial" w:hAnsi="Arial" w:cs="Arial"/>
          <w:sz w:val="20"/>
        </w:rPr>
        <w:t xml:space="preserve">Ein Fischer, der </w:t>
      </w:r>
      <w:r>
        <w:rPr>
          <w:rFonts w:ascii="Arial" w:hAnsi="Arial" w:cs="Arial"/>
          <w:sz w:val="20"/>
        </w:rPr>
        <w:t>als erster den Platz einge</w:t>
      </w:r>
      <w:r w:rsidRPr="00064A81">
        <w:rPr>
          <w:rFonts w:ascii="Arial" w:hAnsi="Arial" w:cs="Arial"/>
          <w:sz w:val="20"/>
        </w:rPr>
        <w:t>nommen hat, kann vom zweiten einen Abstand von mindestens 10 m verlangen.</w:t>
      </w:r>
    </w:p>
    <w:p w:rsidR="006032EA" w:rsidRPr="002079EC" w:rsidRDefault="006032EA" w:rsidP="006032EA">
      <w:pPr>
        <w:numPr>
          <w:ilvl w:val="0"/>
          <w:numId w:val="1"/>
        </w:numPr>
        <w:jc w:val="both"/>
        <w:rPr>
          <w:rFonts w:ascii="Arial" w:hAnsi="Arial" w:cs="Arial"/>
          <w:sz w:val="20"/>
        </w:rPr>
      </w:pPr>
      <w:r w:rsidRPr="00064A81">
        <w:rPr>
          <w:rFonts w:ascii="Arial" w:hAnsi="Arial" w:cs="Arial"/>
          <w:sz w:val="20"/>
        </w:rPr>
        <w:t>Ein Schwimmer (Pose) darf vom Ufer aus höchstens 30 m entfernt sein.</w:t>
      </w:r>
    </w:p>
    <w:p w:rsidR="006032EA" w:rsidRPr="002079EC" w:rsidRDefault="006032EA" w:rsidP="006032EA">
      <w:pPr>
        <w:pStyle w:val="Listenabsatz"/>
        <w:numPr>
          <w:ilvl w:val="0"/>
          <w:numId w:val="1"/>
        </w:numPr>
        <w:jc w:val="both"/>
        <w:rPr>
          <w:rFonts w:ascii="Arial" w:hAnsi="Arial" w:cs="Arial"/>
          <w:sz w:val="20"/>
        </w:rPr>
      </w:pPr>
      <w:proofErr w:type="spellStart"/>
      <w:r w:rsidRPr="006032EA">
        <w:rPr>
          <w:rFonts w:ascii="Arial" w:hAnsi="Arial" w:cs="Arial"/>
          <w:b/>
          <w:sz w:val="20"/>
        </w:rPr>
        <w:t>Sonderbrittelmaße</w:t>
      </w:r>
      <w:proofErr w:type="spellEnd"/>
      <w:r>
        <w:rPr>
          <w:rFonts w:ascii="Arial" w:hAnsi="Arial" w:cs="Arial"/>
          <w:b/>
          <w:sz w:val="20"/>
        </w:rPr>
        <w:t xml:space="preserve">: </w:t>
      </w:r>
      <w:r w:rsidRPr="006F7DF2">
        <w:rPr>
          <w:rFonts w:ascii="Arial" w:hAnsi="Arial" w:cs="Arial"/>
          <w:b/>
          <w:sz w:val="20"/>
        </w:rPr>
        <w:t xml:space="preserve">Hecht </w:t>
      </w:r>
      <w:r w:rsidR="00FA0806" w:rsidRPr="006F7DF2">
        <w:rPr>
          <w:rFonts w:ascii="Arial" w:hAnsi="Arial" w:cs="Arial"/>
          <w:b/>
          <w:sz w:val="20"/>
        </w:rPr>
        <w:t>60</w:t>
      </w:r>
      <w:r w:rsidRPr="006F7DF2">
        <w:rPr>
          <w:rFonts w:ascii="Arial" w:hAnsi="Arial" w:cs="Arial"/>
          <w:b/>
          <w:sz w:val="20"/>
        </w:rPr>
        <w:t xml:space="preserve"> cm     Karpfen </w:t>
      </w:r>
      <w:r w:rsidR="00FA0806" w:rsidRPr="006F7DF2">
        <w:rPr>
          <w:rFonts w:ascii="Arial" w:hAnsi="Arial" w:cs="Arial"/>
          <w:b/>
          <w:sz w:val="20"/>
        </w:rPr>
        <w:t>40</w:t>
      </w:r>
      <w:r w:rsidRPr="006F7DF2">
        <w:rPr>
          <w:rFonts w:ascii="Arial" w:hAnsi="Arial" w:cs="Arial"/>
          <w:b/>
          <w:sz w:val="20"/>
        </w:rPr>
        <w:t xml:space="preserve"> cm     Zander </w:t>
      </w:r>
      <w:r w:rsidR="00FA0806" w:rsidRPr="006F7DF2">
        <w:rPr>
          <w:rFonts w:ascii="Arial" w:hAnsi="Arial" w:cs="Arial"/>
          <w:b/>
          <w:sz w:val="20"/>
        </w:rPr>
        <w:t>50</w:t>
      </w:r>
      <w:r w:rsidRPr="006F7DF2">
        <w:rPr>
          <w:rFonts w:ascii="Arial" w:hAnsi="Arial" w:cs="Arial"/>
          <w:b/>
          <w:sz w:val="20"/>
        </w:rPr>
        <w:t xml:space="preserve"> cm</w:t>
      </w:r>
    </w:p>
    <w:p w:rsidR="006032EA" w:rsidRPr="002079EC" w:rsidRDefault="006032EA" w:rsidP="006032EA">
      <w:pPr>
        <w:numPr>
          <w:ilvl w:val="0"/>
          <w:numId w:val="1"/>
        </w:numPr>
        <w:jc w:val="both"/>
        <w:rPr>
          <w:rFonts w:ascii="Arial" w:hAnsi="Arial" w:cs="Arial"/>
          <w:sz w:val="20"/>
        </w:rPr>
      </w:pPr>
      <w:r w:rsidRPr="00064A81">
        <w:rPr>
          <w:rFonts w:ascii="Arial" w:hAnsi="Arial" w:cs="Arial"/>
          <w:sz w:val="20"/>
        </w:rPr>
        <w:t>Das Ausnehmen von Fischen am Gewässer sowie das Einbring</w:t>
      </w:r>
      <w:r>
        <w:rPr>
          <w:rFonts w:ascii="Arial" w:hAnsi="Arial" w:cs="Arial"/>
          <w:sz w:val="20"/>
        </w:rPr>
        <w:t>en von Fischinnereien in das Ge</w:t>
      </w:r>
      <w:r w:rsidRPr="00064A81">
        <w:rPr>
          <w:rFonts w:ascii="Arial" w:hAnsi="Arial" w:cs="Arial"/>
          <w:sz w:val="20"/>
        </w:rPr>
        <w:t>wässer</w:t>
      </w:r>
      <w:r w:rsidR="00036FD8">
        <w:rPr>
          <w:rFonts w:ascii="Arial" w:hAnsi="Arial" w:cs="Arial"/>
          <w:sz w:val="20"/>
        </w:rPr>
        <w:t xml:space="preserve"> ist strengstens verboten.</w:t>
      </w:r>
    </w:p>
    <w:p w:rsidR="006032EA" w:rsidRPr="002079EC" w:rsidRDefault="006032EA" w:rsidP="002079EC">
      <w:pPr>
        <w:numPr>
          <w:ilvl w:val="0"/>
          <w:numId w:val="1"/>
        </w:numPr>
        <w:jc w:val="both"/>
        <w:rPr>
          <w:rFonts w:ascii="Arial" w:hAnsi="Arial" w:cs="Arial"/>
          <w:sz w:val="20"/>
        </w:rPr>
      </w:pPr>
      <w:r w:rsidRPr="00064A81">
        <w:rPr>
          <w:rFonts w:ascii="Arial" w:hAnsi="Arial" w:cs="Arial"/>
          <w:sz w:val="20"/>
        </w:rPr>
        <w:t>Parken von Fahrzeuge</w:t>
      </w:r>
      <w:r>
        <w:rPr>
          <w:rFonts w:ascii="Arial" w:hAnsi="Arial" w:cs="Arial"/>
          <w:sz w:val="20"/>
        </w:rPr>
        <w:t>n innerhalb des Schranken</w:t>
      </w:r>
      <w:r w:rsidRPr="00064A81">
        <w:rPr>
          <w:rFonts w:ascii="Arial" w:hAnsi="Arial" w:cs="Arial"/>
          <w:sz w:val="20"/>
        </w:rPr>
        <w:t>bereiches auf dem Niveau des Baggersees</w:t>
      </w:r>
      <w:r w:rsidR="00036FD8">
        <w:rPr>
          <w:rFonts w:ascii="Arial" w:hAnsi="Arial" w:cs="Arial"/>
          <w:sz w:val="20"/>
        </w:rPr>
        <w:t xml:space="preserve"> ist </w:t>
      </w:r>
      <w:r w:rsidR="00D47C6C">
        <w:rPr>
          <w:rFonts w:ascii="Arial" w:hAnsi="Arial" w:cs="Arial"/>
          <w:sz w:val="20"/>
        </w:rPr>
        <w:t xml:space="preserve">Lizenznehmern </w:t>
      </w:r>
      <w:r w:rsidR="00036FD8">
        <w:rPr>
          <w:rFonts w:ascii="Arial" w:hAnsi="Arial" w:cs="Arial"/>
          <w:sz w:val="20"/>
        </w:rPr>
        <w:t>nicht gestattet.</w:t>
      </w:r>
    </w:p>
    <w:p w:rsidR="006032EA" w:rsidRPr="00A86782" w:rsidRDefault="006032EA" w:rsidP="006F6193">
      <w:pPr>
        <w:numPr>
          <w:ilvl w:val="0"/>
          <w:numId w:val="1"/>
        </w:numPr>
        <w:jc w:val="both"/>
        <w:rPr>
          <w:rFonts w:ascii="Arial" w:hAnsi="Arial" w:cs="Arial"/>
          <w:b/>
          <w:color w:val="FF0000"/>
          <w:sz w:val="20"/>
        </w:rPr>
      </w:pPr>
      <w:r w:rsidRPr="00064A81">
        <w:rPr>
          <w:rFonts w:ascii="Arial" w:hAnsi="Arial" w:cs="Arial"/>
          <w:sz w:val="20"/>
        </w:rPr>
        <w:t xml:space="preserve">Pro Tag dürfen von </w:t>
      </w:r>
      <w:r w:rsidRPr="00064A81">
        <w:rPr>
          <w:rFonts w:ascii="Arial" w:hAnsi="Arial" w:cs="Arial"/>
          <w:b/>
          <w:sz w:val="20"/>
          <w:u w:val="single"/>
        </w:rPr>
        <w:t>Jahreskartenlizenznehmern</w:t>
      </w:r>
      <w:r w:rsidRPr="00064A81">
        <w:rPr>
          <w:rFonts w:ascii="Arial" w:hAnsi="Arial" w:cs="Arial"/>
          <w:sz w:val="20"/>
        </w:rPr>
        <w:t xml:space="preserve"> nicht mehr als insgesamt </w:t>
      </w:r>
      <w:r w:rsidRPr="00064A81">
        <w:rPr>
          <w:rFonts w:ascii="Arial" w:hAnsi="Arial" w:cs="Arial"/>
          <w:b/>
          <w:sz w:val="20"/>
          <w:u w:val="single"/>
        </w:rPr>
        <w:t>2</w:t>
      </w:r>
      <w:r w:rsidRPr="00064A81">
        <w:rPr>
          <w:rFonts w:ascii="Arial" w:hAnsi="Arial" w:cs="Arial"/>
          <w:sz w:val="20"/>
          <w:u w:val="single"/>
        </w:rPr>
        <w:t xml:space="preserve"> </w:t>
      </w:r>
      <w:r w:rsidRPr="00064A81">
        <w:rPr>
          <w:rFonts w:ascii="Arial" w:hAnsi="Arial" w:cs="Arial"/>
          <w:b/>
          <w:sz w:val="20"/>
          <w:u w:val="single"/>
        </w:rPr>
        <w:t>Stück</w:t>
      </w:r>
      <w:r w:rsidRPr="00064A81">
        <w:rPr>
          <w:rFonts w:ascii="Arial" w:hAnsi="Arial" w:cs="Arial"/>
          <w:sz w:val="20"/>
        </w:rPr>
        <w:t xml:space="preserve"> </w:t>
      </w:r>
      <w:r w:rsidRPr="00064A81">
        <w:rPr>
          <w:rFonts w:ascii="Arial" w:hAnsi="Arial" w:cs="Arial"/>
          <w:b/>
          <w:sz w:val="20"/>
        </w:rPr>
        <w:t xml:space="preserve">Karpfen, Hechte, Zander, Schleie und Forellen </w:t>
      </w:r>
      <w:r w:rsidRPr="00064A81">
        <w:rPr>
          <w:rFonts w:ascii="Arial" w:hAnsi="Arial" w:cs="Arial"/>
          <w:sz w:val="20"/>
        </w:rPr>
        <w:t xml:space="preserve">und von </w:t>
      </w:r>
      <w:r w:rsidRPr="00064A81">
        <w:rPr>
          <w:rFonts w:ascii="Arial" w:hAnsi="Arial" w:cs="Arial"/>
          <w:b/>
          <w:sz w:val="20"/>
          <w:u w:val="single"/>
        </w:rPr>
        <w:t>Tageslizenznehmern</w:t>
      </w:r>
      <w:r w:rsidRPr="00064A81">
        <w:rPr>
          <w:rFonts w:ascii="Arial" w:hAnsi="Arial" w:cs="Arial"/>
          <w:sz w:val="20"/>
        </w:rPr>
        <w:t xml:space="preserve"> </w:t>
      </w:r>
      <w:r w:rsidRPr="00064A81">
        <w:rPr>
          <w:rFonts w:ascii="Arial" w:hAnsi="Arial" w:cs="Arial"/>
          <w:b/>
          <w:sz w:val="20"/>
          <w:u w:val="single"/>
        </w:rPr>
        <w:t>nur 1 Stück</w:t>
      </w:r>
      <w:r w:rsidRPr="00064A81">
        <w:rPr>
          <w:rFonts w:ascii="Arial" w:hAnsi="Arial" w:cs="Arial"/>
          <w:sz w:val="20"/>
        </w:rPr>
        <w:t xml:space="preserve"> der oben</w:t>
      </w:r>
      <w:r w:rsidRPr="00064A81">
        <w:rPr>
          <w:rFonts w:ascii="Arial" w:hAnsi="Arial" w:cs="Arial"/>
          <w:b/>
          <w:sz w:val="20"/>
        </w:rPr>
        <w:t xml:space="preserve"> </w:t>
      </w:r>
      <w:r w:rsidRPr="00064A81">
        <w:rPr>
          <w:rFonts w:ascii="Arial" w:hAnsi="Arial" w:cs="Arial"/>
          <w:sz w:val="20"/>
        </w:rPr>
        <w:t>genannten Fischarten,</w:t>
      </w:r>
      <w:r w:rsidRPr="00064A81">
        <w:rPr>
          <w:rFonts w:ascii="Arial" w:hAnsi="Arial" w:cs="Arial"/>
          <w:b/>
          <w:sz w:val="20"/>
        </w:rPr>
        <w:t xml:space="preserve"> </w:t>
      </w:r>
      <w:r w:rsidRPr="00064A81">
        <w:rPr>
          <w:rFonts w:ascii="Arial" w:hAnsi="Arial" w:cs="Arial"/>
          <w:sz w:val="20"/>
        </w:rPr>
        <w:t>aus dem See entnommen w</w:t>
      </w:r>
      <w:r w:rsidR="00D41459">
        <w:rPr>
          <w:rFonts w:ascii="Arial" w:hAnsi="Arial" w:cs="Arial"/>
          <w:sz w:val="20"/>
        </w:rPr>
        <w:t xml:space="preserve">erden. Die Gesamtentnahmemenge </w:t>
      </w:r>
      <w:r w:rsidRPr="00064A81">
        <w:rPr>
          <w:rFonts w:ascii="Arial" w:hAnsi="Arial" w:cs="Arial"/>
          <w:sz w:val="20"/>
        </w:rPr>
        <w:t>ist auf insgesamt 20 Stück der oben genannten</w:t>
      </w:r>
      <w:r>
        <w:rPr>
          <w:sz w:val="22"/>
        </w:rPr>
        <w:t xml:space="preserve"> </w:t>
      </w:r>
      <w:r w:rsidRPr="00064A81">
        <w:rPr>
          <w:rFonts w:ascii="Arial" w:hAnsi="Arial" w:cs="Arial"/>
          <w:sz w:val="20"/>
        </w:rPr>
        <w:t>Fischarten beschränkt. Alle übrigen Fischarten sind von dieser Regelung ausgenommen.</w:t>
      </w:r>
      <w:r w:rsidR="006F6193" w:rsidRPr="006F6193">
        <w:rPr>
          <w:rFonts w:ascii="Arial" w:hAnsi="Arial" w:cs="Arial"/>
          <w:sz w:val="20"/>
        </w:rPr>
        <w:t xml:space="preserve"> </w:t>
      </w:r>
      <w:r w:rsidR="006F6193" w:rsidRPr="00C627AD">
        <w:rPr>
          <w:rFonts w:ascii="Arial" w:hAnsi="Arial" w:cs="Arial"/>
          <w:sz w:val="20"/>
        </w:rPr>
        <w:t>Nach Erreichen des Fanglimits von zwei Stück / ein Stück (Tageskarten) der genannten Arten ist das Fischen für diesen Tag sofort einzustellen</w:t>
      </w:r>
    </w:p>
    <w:p w:rsidR="006058BD" w:rsidRPr="006058BD" w:rsidRDefault="00FE29A2" w:rsidP="002079EC">
      <w:pPr>
        <w:pStyle w:val="Textkrper"/>
        <w:numPr>
          <w:ilvl w:val="0"/>
          <w:numId w:val="1"/>
        </w:numPr>
        <w:tabs>
          <w:tab w:val="left" w:pos="426"/>
        </w:tabs>
        <w:jc w:val="both"/>
        <w:rPr>
          <w:rFonts w:ascii="Arial" w:hAnsi="Arial" w:cs="Arial"/>
          <w:sz w:val="20"/>
        </w:rPr>
      </w:pPr>
      <w:r w:rsidRPr="00B03F5A">
        <w:rPr>
          <w:rFonts w:ascii="Arial" w:hAnsi="Arial" w:cs="Arial"/>
          <w:sz w:val="20"/>
        </w:rPr>
        <w:t xml:space="preserve">Die Lizenzen sind nicht übertragbar. Die Nichtbeachtung dieser oder gesetzlicher Bestimmungen zieht den ersatzlosen Entzug der Lizenz nach sich. </w:t>
      </w:r>
      <w:r w:rsidRPr="00B03F5A">
        <w:rPr>
          <w:rFonts w:ascii="Arial" w:hAnsi="Arial" w:cs="Arial"/>
          <w:sz w:val="20"/>
          <w:lang w:val="de-AT"/>
        </w:rPr>
        <w:t xml:space="preserve">Die </w:t>
      </w:r>
      <w:r w:rsidRPr="00B03F5A">
        <w:rPr>
          <w:rFonts w:ascii="Arial" w:hAnsi="Arial" w:cs="Arial"/>
          <w:b/>
          <w:bCs/>
          <w:sz w:val="20"/>
          <w:lang w:val="de-AT"/>
        </w:rPr>
        <w:t>vereidigten Fischereischutzorgane</w:t>
      </w:r>
      <w:r w:rsidRPr="00B03F5A">
        <w:rPr>
          <w:rFonts w:ascii="Arial" w:hAnsi="Arial" w:cs="Arial"/>
          <w:sz w:val="20"/>
          <w:lang w:val="de-AT"/>
        </w:rPr>
        <w:t xml:space="preserve"> oder vom Verein dazu </w:t>
      </w:r>
      <w:r w:rsidRPr="00B03F5A">
        <w:rPr>
          <w:rFonts w:ascii="Arial" w:hAnsi="Arial" w:cs="Arial"/>
          <w:b/>
          <w:bCs/>
          <w:sz w:val="20"/>
          <w:lang w:val="de-AT"/>
        </w:rPr>
        <w:t>autorisierte Personen</w:t>
      </w:r>
      <w:r w:rsidRPr="00B03F5A">
        <w:rPr>
          <w:rFonts w:ascii="Arial" w:hAnsi="Arial" w:cs="Arial"/>
          <w:sz w:val="20"/>
          <w:lang w:val="de-AT"/>
        </w:rPr>
        <w:t xml:space="preserve"> sind berechtigt und verpflichtet, die Einhaltung der vorstehenden Bestimmungen zu überprüfen und bei Nichteinhaltung die Lizenzen zu entziehen. </w:t>
      </w:r>
      <w:r w:rsidRPr="00B03F5A">
        <w:rPr>
          <w:rFonts w:ascii="Arial" w:hAnsi="Arial" w:cs="Arial"/>
          <w:b/>
          <w:sz w:val="20"/>
          <w:lang w:val="de-AT"/>
        </w:rPr>
        <w:t xml:space="preserve">Der Lizenznehmer bestätigt mit der Unterschriftleistung </w:t>
      </w:r>
      <w:r w:rsidRPr="00B03F5A">
        <w:rPr>
          <w:rFonts w:ascii="Arial" w:hAnsi="Arial" w:cs="Arial"/>
          <w:sz w:val="20"/>
          <w:lang w:val="de-AT"/>
        </w:rPr>
        <w:t xml:space="preserve">auf dieser Betriebsordnung die Aushändigung einer Betriebsordnung und nimmt zur Kenntnis, dass eine allfällige Untersuchung von Behältnissen des Lizenznehmers (Rucksack, Taschen, Kofferraum etc.) durch alle vom Sportanglerbund Vöcklabruck beauftragten </w:t>
      </w:r>
      <w:r w:rsidR="00CC415A" w:rsidRPr="00B03F5A">
        <w:rPr>
          <w:rFonts w:ascii="Arial" w:hAnsi="Arial" w:cs="Arial"/>
          <w:sz w:val="20"/>
          <w:lang w:val="de-AT"/>
        </w:rPr>
        <w:t>Kontrollorgane zu gestatten ist</w:t>
      </w:r>
    </w:p>
    <w:p w:rsidR="002079EC" w:rsidRPr="006058BD" w:rsidRDefault="002079EC" w:rsidP="006058BD">
      <w:pPr>
        <w:pStyle w:val="Textkrper"/>
        <w:tabs>
          <w:tab w:val="left" w:pos="426"/>
        </w:tabs>
        <w:jc w:val="both"/>
        <w:rPr>
          <w:rFonts w:ascii="Arial" w:hAnsi="Arial" w:cs="Arial"/>
          <w:b/>
          <w:color w:val="FF0000"/>
          <w:sz w:val="20"/>
        </w:rPr>
      </w:pPr>
      <w:r w:rsidRPr="006058BD">
        <w:rPr>
          <w:rFonts w:ascii="Arial" w:hAnsi="Arial" w:cs="Arial"/>
          <w:b/>
          <w:color w:val="FF0000"/>
          <w:sz w:val="22"/>
          <w:szCs w:val="22"/>
        </w:rPr>
        <w:t>Lieber Petrijünger!</w:t>
      </w:r>
    </w:p>
    <w:p w:rsidR="002079EC" w:rsidRPr="006058BD" w:rsidRDefault="002079EC" w:rsidP="002079EC">
      <w:pPr>
        <w:jc w:val="both"/>
        <w:rPr>
          <w:rFonts w:ascii="Arial" w:hAnsi="Arial" w:cs="Arial"/>
          <w:b/>
          <w:color w:val="FF0000"/>
          <w:sz w:val="20"/>
        </w:rPr>
      </w:pPr>
      <w:r w:rsidRPr="006058BD">
        <w:rPr>
          <w:rFonts w:ascii="Arial" w:hAnsi="Arial" w:cs="Arial"/>
          <w:b/>
          <w:color w:val="FF0000"/>
          <w:sz w:val="20"/>
        </w:rPr>
        <w:t>Dieses Gewässer ist jahrelang fischer</w:t>
      </w:r>
      <w:r w:rsidR="002209C9" w:rsidRPr="006058BD">
        <w:rPr>
          <w:rFonts w:ascii="Arial" w:hAnsi="Arial" w:cs="Arial"/>
          <w:b/>
          <w:color w:val="FF0000"/>
          <w:sz w:val="20"/>
        </w:rPr>
        <w:t>eirechtlich</w:t>
      </w:r>
      <w:r w:rsidRPr="006058BD">
        <w:rPr>
          <w:rFonts w:ascii="Arial" w:hAnsi="Arial" w:cs="Arial"/>
          <w:b/>
          <w:color w:val="FF0000"/>
          <w:sz w:val="20"/>
        </w:rPr>
        <w:t xml:space="preserve"> nicht genutzt worden, da eine Kollision zwischen Badenden und Fischern befürchtet wurde. Wir ersuchen Sie deshalb um besondere Rücksicht.</w:t>
      </w:r>
    </w:p>
    <w:p w:rsidR="006058BD" w:rsidRPr="006058BD" w:rsidRDefault="002079EC" w:rsidP="005043FC">
      <w:pPr>
        <w:jc w:val="both"/>
        <w:rPr>
          <w:rFonts w:ascii="Arial" w:hAnsi="Arial" w:cs="Arial"/>
          <w:b/>
          <w:color w:val="FF0000"/>
          <w:sz w:val="20"/>
        </w:rPr>
      </w:pPr>
      <w:proofErr w:type="spellStart"/>
      <w:r w:rsidRPr="006058BD">
        <w:rPr>
          <w:rFonts w:ascii="Arial" w:hAnsi="Arial" w:cs="Arial"/>
          <w:b/>
          <w:color w:val="FF0000"/>
          <w:sz w:val="20"/>
        </w:rPr>
        <w:t>Weiters</w:t>
      </w:r>
      <w:proofErr w:type="spellEnd"/>
      <w:r w:rsidRPr="006058BD">
        <w:rPr>
          <w:rFonts w:ascii="Arial" w:hAnsi="Arial" w:cs="Arial"/>
          <w:b/>
          <w:color w:val="FF0000"/>
          <w:sz w:val="20"/>
        </w:rPr>
        <w:t xml:space="preserve"> ersuchen wir Sie insbesondere darauf zu achten, dass es durch Sie im Uferbereich zu keinerlei Verunreinigung von Grundstücken oder des Gewässers kommt. Bitte beachten Sie auch, dass das Betreten eines eingefriedeten Ufergrundstückes nur mit ausdrücklicher Zustimmung des Eigentümers möglich ist.  </w:t>
      </w:r>
      <w:r w:rsidRPr="006058BD">
        <w:rPr>
          <w:rFonts w:ascii="Arial" w:hAnsi="Arial" w:cs="Arial"/>
          <w:b/>
          <w:color w:val="FF0000"/>
          <w:sz w:val="20"/>
          <w:u w:val="single"/>
        </w:rPr>
        <w:t xml:space="preserve">Wir </w:t>
      </w:r>
      <w:r w:rsidR="00676EB7" w:rsidRPr="006058BD">
        <w:rPr>
          <w:rFonts w:ascii="Arial" w:hAnsi="Arial" w:cs="Arial"/>
          <w:b/>
          <w:color w:val="FF0000"/>
          <w:sz w:val="20"/>
          <w:u w:val="single"/>
        </w:rPr>
        <w:t>danken</w:t>
      </w:r>
      <w:r w:rsidRPr="006058BD">
        <w:rPr>
          <w:rFonts w:ascii="Arial" w:hAnsi="Arial" w:cs="Arial"/>
          <w:b/>
          <w:color w:val="FF0000"/>
          <w:sz w:val="20"/>
          <w:u w:val="single"/>
        </w:rPr>
        <w:t xml:space="preserve"> </w:t>
      </w:r>
      <w:r w:rsidR="00676EB7" w:rsidRPr="006058BD">
        <w:rPr>
          <w:rFonts w:ascii="Arial" w:hAnsi="Arial" w:cs="Arial"/>
          <w:b/>
          <w:color w:val="FF0000"/>
          <w:sz w:val="20"/>
          <w:u w:val="single"/>
        </w:rPr>
        <w:t>für</w:t>
      </w:r>
      <w:r w:rsidRPr="006058BD">
        <w:rPr>
          <w:rFonts w:ascii="Arial" w:hAnsi="Arial" w:cs="Arial"/>
          <w:b/>
          <w:color w:val="FF0000"/>
          <w:sz w:val="20"/>
          <w:u w:val="single"/>
        </w:rPr>
        <w:t xml:space="preserve"> Ihr Verständnis</w:t>
      </w:r>
      <w:r w:rsidR="000E58E5" w:rsidRPr="006058BD">
        <w:rPr>
          <w:rFonts w:ascii="Arial" w:hAnsi="Arial" w:cs="Arial"/>
          <w:b/>
          <w:color w:val="FF0000"/>
          <w:sz w:val="20"/>
          <w:u w:val="single"/>
        </w:rPr>
        <w:t>.</w:t>
      </w:r>
      <w:r w:rsidR="00E15CC8" w:rsidRPr="006058BD">
        <w:rPr>
          <w:rFonts w:ascii="Arial" w:hAnsi="Arial" w:cs="Arial"/>
          <w:b/>
          <w:color w:val="FF0000"/>
          <w:sz w:val="20"/>
        </w:rPr>
        <w:t xml:space="preserve"> </w:t>
      </w:r>
    </w:p>
    <w:p w:rsidR="006058BD" w:rsidRDefault="006058BD" w:rsidP="005043FC">
      <w:pPr>
        <w:jc w:val="both"/>
        <w:rPr>
          <w:rFonts w:ascii="Arial" w:hAnsi="Arial" w:cs="Arial"/>
          <w:b/>
          <w:sz w:val="20"/>
        </w:rPr>
      </w:pPr>
    </w:p>
    <w:p w:rsidR="005043FC" w:rsidRPr="00611896" w:rsidRDefault="005043FC" w:rsidP="005043FC">
      <w:pPr>
        <w:jc w:val="both"/>
        <w:rPr>
          <w:rFonts w:ascii="Arial" w:hAnsi="Arial" w:cs="Arial"/>
          <w:b/>
          <w:sz w:val="20"/>
        </w:rPr>
      </w:pPr>
      <w:r w:rsidRPr="00611896">
        <w:rPr>
          <w:rFonts w:ascii="Arial" w:hAnsi="Arial" w:cs="Arial"/>
          <w:b/>
          <w:sz w:val="20"/>
        </w:rPr>
        <w:t>Zur Eintragung für Kontrollorgane mit Datum und Unterschrift:</w:t>
      </w:r>
    </w:p>
    <w:p w:rsidR="005043FC" w:rsidRPr="00E15CC8" w:rsidRDefault="005043FC" w:rsidP="005043FC">
      <w:pPr>
        <w:pStyle w:val="Textkrper"/>
        <w:jc w:val="center"/>
        <w:rPr>
          <w:rFonts w:ascii="Arial" w:hAnsi="Arial" w:cs="Arial"/>
          <w:b/>
          <w:sz w:val="16"/>
          <w:szCs w:val="16"/>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5043FC" w:rsidRPr="00106FA1" w:rsidTr="009D488F">
        <w:tc>
          <w:tcPr>
            <w:tcW w:w="3070" w:type="dxa"/>
          </w:tcPr>
          <w:p w:rsidR="005043FC" w:rsidRPr="00106FA1" w:rsidRDefault="005043FC" w:rsidP="009D488F">
            <w:pPr>
              <w:pStyle w:val="Textkrper"/>
              <w:jc w:val="center"/>
              <w:rPr>
                <w:rFonts w:ascii="Arial" w:hAnsi="Arial" w:cs="Arial"/>
                <w:b/>
                <w:sz w:val="16"/>
                <w:szCs w:val="16"/>
              </w:rPr>
            </w:pPr>
            <w:r>
              <w:rPr>
                <w:rFonts w:ascii="Arial" w:hAnsi="Arial" w:cs="Arial"/>
                <w:b/>
                <w:sz w:val="16"/>
                <w:szCs w:val="16"/>
              </w:rPr>
              <w:br/>
            </w:r>
          </w:p>
        </w:tc>
        <w:tc>
          <w:tcPr>
            <w:tcW w:w="3070" w:type="dxa"/>
          </w:tcPr>
          <w:p w:rsidR="005043FC" w:rsidRPr="00106FA1" w:rsidRDefault="005043FC" w:rsidP="009D488F">
            <w:pPr>
              <w:pStyle w:val="Textkrper"/>
              <w:jc w:val="center"/>
              <w:rPr>
                <w:rFonts w:ascii="Arial" w:hAnsi="Arial" w:cs="Arial"/>
                <w:b/>
                <w:sz w:val="16"/>
                <w:szCs w:val="16"/>
              </w:rPr>
            </w:pPr>
          </w:p>
        </w:tc>
        <w:tc>
          <w:tcPr>
            <w:tcW w:w="3070" w:type="dxa"/>
          </w:tcPr>
          <w:p w:rsidR="005043FC" w:rsidRPr="00106FA1" w:rsidRDefault="005043FC" w:rsidP="009D488F">
            <w:pPr>
              <w:pStyle w:val="Textkrper"/>
              <w:jc w:val="center"/>
              <w:rPr>
                <w:rFonts w:ascii="Arial" w:hAnsi="Arial" w:cs="Arial"/>
                <w:b/>
                <w:sz w:val="16"/>
                <w:szCs w:val="16"/>
              </w:rPr>
            </w:pPr>
          </w:p>
        </w:tc>
      </w:tr>
      <w:tr w:rsidR="005043FC" w:rsidRPr="00106FA1" w:rsidTr="009D488F">
        <w:tc>
          <w:tcPr>
            <w:tcW w:w="3070" w:type="dxa"/>
          </w:tcPr>
          <w:p w:rsidR="005043FC" w:rsidRPr="00106FA1" w:rsidRDefault="005043FC" w:rsidP="009D488F">
            <w:pPr>
              <w:pStyle w:val="Textkrper"/>
              <w:jc w:val="center"/>
              <w:rPr>
                <w:rFonts w:ascii="Arial" w:hAnsi="Arial" w:cs="Arial"/>
                <w:b/>
                <w:sz w:val="16"/>
                <w:szCs w:val="16"/>
              </w:rPr>
            </w:pPr>
            <w:r>
              <w:rPr>
                <w:rFonts w:ascii="Arial" w:hAnsi="Arial" w:cs="Arial"/>
                <w:b/>
                <w:sz w:val="16"/>
                <w:szCs w:val="16"/>
              </w:rPr>
              <w:br/>
            </w:r>
          </w:p>
        </w:tc>
        <w:tc>
          <w:tcPr>
            <w:tcW w:w="3070" w:type="dxa"/>
          </w:tcPr>
          <w:p w:rsidR="005043FC" w:rsidRPr="00106FA1" w:rsidRDefault="005043FC" w:rsidP="009D488F">
            <w:pPr>
              <w:pStyle w:val="Textkrper"/>
              <w:jc w:val="center"/>
              <w:rPr>
                <w:rFonts w:ascii="Arial" w:hAnsi="Arial" w:cs="Arial"/>
                <w:b/>
                <w:sz w:val="16"/>
                <w:szCs w:val="16"/>
              </w:rPr>
            </w:pPr>
          </w:p>
        </w:tc>
        <w:tc>
          <w:tcPr>
            <w:tcW w:w="3070" w:type="dxa"/>
          </w:tcPr>
          <w:p w:rsidR="005043FC" w:rsidRPr="00106FA1" w:rsidRDefault="005043FC" w:rsidP="009D488F">
            <w:pPr>
              <w:pStyle w:val="Textkrper"/>
              <w:jc w:val="center"/>
              <w:rPr>
                <w:rFonts w:ascii="Arial" w:hAnsi="Arial" w:cs="Arial"/>
                <w:b/>
                <w:sz w:val="16"/>
                <w:szCs w:val="16"/>
              </w:rPr>
            </w:pPr>
          </w:p>
        </w:tc>
      </w:tr>
    </w:tbl>
    <w:p w:rsidR="005043FC" w:rsidRDefault="005043FC" w:rsidP="005043FC">
      <w:pPr>
        <w:pStyle w:val="Textkrper"/>
        <w:rPr>
          <w:rFonts w:ascii="Arial" w:hAnsi="Arial" w:cs="Arial"/>
          <w:sz w:val="16"/>
          <w:szCs w:val="16"/>
        </w:rPr>
      </w:pPr>
    </w:p>
    <w:p w:rsidR="005043FC" w:rsidRPr="004E32C1" w:rsidRDefault="005043FC" w:rsidP="005043FC">
      <w:pPr>
        <w:rPr>
          <w:rFonts w:ascii="Arial" w:hAnsi="Arial" w:cs="Arial"/>
          <w:b/>
          <w:sz w:val="20"/>
        </w:rPr>
      </w:pPr>
      <w:r>
        <w:rPr>
          <w:rFonts w:ascii="Arial" w:hAnsi="Arial" w:cs="Arial"/>
          <w:b/>
          <w:sz w:val="20"/>
        </w:rPr>
        <w:t xml:space="preserve">Bestimmungen zur Kenntnis genommen: </w:t>
      </w:r>
    </w:p>
    <w:tbl>
      <w:tblPr>
        <w:tblStyle w:val="Tabellenraster"/>
        <w:tblW w:w="0" w:type="auto"/>
        <w:tblLook w:val="04A0" w:firstRow="1" w:lastRow="0" w:firstColumn="1" w:lastColumn="0" w:noHBand="0" w:noVBand="1"/>
      </w:tblPr>
      <w:tblGrid>
        <w:gridCol w:w="3382"/>
        <w:gridCol w:w="1261"/>
        <w:gridCol w:w="1476"/>
        <w:gridCol w:w="3167"/>
      </w:tblGrid>
      <w:tr w:rsidR="005043FC" w:rsidRPr="00AF4F36" w:rsidTr="009D488F">
        <w:trPr>
          <w:trHeight w:val="506"/>
        </w:trPr>
        <w:tc>
          <w:tcPr>
            <w:tcW w:w="3382" w:type="dxa"/>
          </w:tcPr>
          <w:p w:rsidR="005043FC" w:rsidRPr="00AF4F36" w:rsidRDefault="005043FC" w:rsidP="009D488F">
            <w:pPr>
              <w:rPr>
                <w:rFonts w:ascii="Tahoma" w:hAnsi="Tahoma"/>
                <w:sz w:val="24"/>
                <w:szCs w:val="24"/>
                <w:lang w:val="de-DE" w:eastAsia="de-DE"/>
              </w:rPr>
            </w:pPr>
          </w:p>
        </w:tc>
        <w:tc>
          <w:tcPr>
            <w:tcW w:w="1261" w:type="dxa"/>
          </w:tcPr>
          <w:p w:rsidR="005043FC" w:rsidRPr="00AF4F36" w:rsidRDefault="005043FC" w:rsidP="009D488F">
            <w:pPr>
              <w:rPr>
                <w:rFonts w:ascii="Tahoma" w:hAnsi="Tahoma"/>
                <w:sz w:val="24"/>
                <w:szCs w:val="24"/>
                <w:lang w:val="de-DE" w:eastAsia="de-DE"/>
              </w:rPr>
            </w:pPr>
          </w:p>
        </w:tc>
        <w:tc>
          <w:tcPr>
            <w:tcW w:w="1476" w:type="dxa"/>
          </w:tcPr>
          <w:p w:rsidR="005043FC" w:rsidRPr="00AF4F36" w:rsidRDefault="005043FC" w:rsidP="009D488F">
            <w:pPr>
              <w:rPr>
                <w:rFonts w:ascii="Tahoma" w:hAnsi="Tahoma"/>
                <w:sz w:val="24"/>
                <w:szCs w:val="24"/>
                <w:lang w:val="de-DE" w:eastAsia="de-DE"/>
              </w:rPr>
            </w:pPr>
          </w:p>
        </w:tc>
        <w:tc>
          <w:tcPr>
            <w:tcW w:w="3167" w:type="dxa"/>
          </w:tcPr>
          <w:p w:rsidR="005043FC" w:rsidRPr="00AF4F36" w:rsidRDefault="005043FC" w:rsidP="009D488F">
            <w:pPr>
              <w:rPr>
                <w:rFonts w:ascii="Tahoma" w:hAnsi="Tahoma"/>
                <w:sz w:val="24"/>
                <w:szCs w:val="24"/>
                <w:lang w:val="de-DE" w:eastAsia="de-DE"/>
              </w:rPr>
            </w:pPr>
          </w:p>
        </w:tc>
      </w:tr>
      <w:tr w:rsidR="005043FC" w:rsidRPr="00AF4F36" w:rsidTr="009D488F">
        <w:trPr>
          <w:trHeight w:val="442"/>
        </w:trPr>
        <w:tc>
          <w:tcPr>
            <w:tcW w:w="3382" w:type="dxa"/>
          </w:tcPr>
          <w:p w:rsidR="005043FC" w:rsidRPr="00AF4F36" w:rsidRDefault="005043FC" w:rsidP="009D488F">
            <w:pPr>
              <w:rPr>
                <w:rFonts w:ascii="Tahoma" w:hAnsi="Tahoma"/>
                <w:sz w:val="24"/>
                <w:szCs w:val="24"/>
                <w:lang w:val="de-DE" w:eastAsia="de-DE"/>
              </w:rPr>
            </w:pPr>
            <w:r>
              <w:rPr>
                <w:rFonts w:ascii="Tahoma" w:hAnsi="Tahoma" w:cs="Tahoma"/>
                <w:b/>
                <w:sz w:val="18"/>
                <w:szCs w:val="18"/>
                <w:lang w:val="de-DE" w:eastAsia="de-DE"/>
              </w:rPr>
              <w:t>Name Lizenznehmer</w:t>
            </w:r>
            <w:r w:rsidRPr="00AF4F36">
              <w:rPr>
                <w:rFonts w:ascii="Tahoma" w:hAnsi="Tahoma" w:cs="Tahoma"/>
                <w:b/>
                <w:sz w:val="18"/>
                <w:szCs w:val="18"/>
                <w:lang w:val="de-DE" w:eastAsia="de-DE"/>
              </w:rPr>
              <w:t xml:space="preserve"> in Blockschrift</w:t>
            </w:r>
          </w:p>
        </w:tc>
        <w:tc>
          <w:tcPr>
            <w:tcW w:w="1261" w:type="dxa"/>
          </w:tcPr>
          <w:p w:rsidR="005043FC" w:rsidRDefault="005043FC" w:rsidP="009D488F">
            <w:pPr>
              <w:rPr>
                <w:rFonts w:ascii="Tahoma" w:hAnsi="Tahoma"/>
                <w:b/>
                <w:sz w:val="18"/>
                <w:szCs w:val="18"/>
                <w:lang w:val="de-DE" w:eastAsia="de-DE"/>
              </w:rPr>
            </w:pPr>
            <w:r w:rsidRPr="000834B9">
              <w:rPr>
                <w:rFonts w:ascii="Tahoma" w:hAnsi="Tahoma"/>
                <w:b/>
                <w:sz w:val="18"/>
                <w:szCs w:val="18"/>
                <w:lang w:val="de-DE" w:eastAsia="de-DE"/>
              </w:rPr>
              <w:t>M</w:t>
            </w:r>
            <w:r>
              <w:rPr>
                <w:rFonts w:ascii="Tahoma" w:hAnsi="Tahoma"/>
                <w:b/>
                <w:sz w:val="18"/>
                <w:szCs w:val="18"/>
                <w:lang w:val="de-DE" w:eastAsia="de-DE"/>
              </w:rPr>
              <w:t>itglieds-</w:t>
            </w:r>
          </w:p>
          <w:p w:rsidR="005043FC" w:rsidRPr="000834B9" w:rsidRDefault="005043FC" w:rsidP="009D488F">
            <w:pPr>
              <w:rPr>
                <w:rFonts w:ascii="Tahoma" w:hAnsi="Tahoma"/>
                <w:b/>
                <w:sz w:val="18"/>
                <w:szCs w:val="18"/>
                <w:lang w:val="de-DE" w:eastAsia="de-DE"/>
              </w:rPr>
            </w:pPr>
            <w:r>
              <w:rPr>
                <w:rFonts w:ascii="Tahoma" w:hAnsi="Tahoma"/>
                <w:b/>
                <w:sz w:val="18"/>
                <w:szCs w:val="18"/>
                <w:lang w:val="de-DE" w:eastAsia="de-DE"/>
              </w:rPr>
              <w:t>Nummer</w:t>
            </w:r>
          </w:p>
        </w:tc>
        <w:tc>
          <w:tcPr>
            <w:tcW w:w="1476" w:type="dxa"/>
          </w:tcPr>
          <w:p w:rsidR="005043FC" w:rsidRPr="00AF4F36" w:rsidRDefault="005043FC" w:rsidP="009D488F">
            <w:pPr>
              <w:rPr>
                <w:rFonts w:ascii="Tahoma" w:hAnsi="Tahoma"/>
                <w:sz w:val="24"/>
                <w:szCs w:val="24"/>
                <w:lang w:val="de-DE" w:eastAsia="de-DE"/>
              </w:rPr>
            </w:pPr>
            <w:r w:rsidRPr="00AF4F36">
              <w:rPr>
                <w:rFonts w:ascii="Tahoma" w:hAnsi="Tahoma" w:cs="Tahoma"/>
                <w:b/>
                <w:sz w:val="18"/>
                <w:szCs w:val="18"/>
                <w:lang w:val="de-DE" w:eastAsia="de-DE"/>
              </w:rPr>
              <w:t>Datum</w:t>
            </w:r>
          </w:p>
        </w:tc>
        <w:tc>
          <w:tcPr>
            <w:tcW w:w="3167" w:type="dxa"/>
          </w:tcPr>
          <w:p w:rsidR="005043FC" w:rsidRPr="00AF4F36" w:rsidRDefault="005043FC" w:rsidP="009D488F">
            <w:pPr>
              <w:rPr>
                <w:rFonts w:ascii="Tahoma" w:hAnsi="Tahoma"/>
                <w:sz w:val="24"/>
                <w:szCs w:val="24"/>
                <w:lang w:val="de-DE" w:eastAsia="de-DE"/>
              </w:rPr>
            </w:pPr>
            <w:r w:rsidRPr="00AF4F36">
              <w:rPr>
                <w:rFonts w:ascii="Tahoma" w:hAnsi="Tahoma" w:cs="Tahoma"/>
                <w:b/>
                <w:sz w:val="18"/>
                <w:szCs w:val="18"/>
                <w:lang w:val="de-DE" w:eastAsia="de-DE"/>
              </w:rPr>
              <w:t>Unterschrift d . Lizenznehmers</w:t>
            </w:r>
          </w:p>
        </w:tc>
      </w:tr>
    </w:tbl>
    <w:p w:rsidR="005043FC" w:rsidRDefault="005043FC" w:rsidP="005043FC">
      <w:pPr>
        <w:rPr>
          <w:rFonts w:ascii="Arial" w:hAnsi="Arial" w:cs="Arial"/>
          <w:b/>
          <w:sz w:val="16"/>
          <w:szCs w:val="16"/>
        </w:rPr>
      </w:pPr>
    </w:p>
    <w:p w:rsidR="003D38DC" w:rsidRPr="005043FC" w:rsidRDefault="003D38DC" w:rsidP="005043FC">
      <w:pPr>
        <w:pStyle w:val="Textkrper"/>
        <w:ind w:left="2124" w:firstLine="708"/>
        <w:rPr>
          <w:rFonts w:ascii="Arial" w:hAnsi="Arial" w:cs="Arial"/>
          <w:b/>
          <w:sz w:val="20"/>
        </w:rPr>
      </w:pPr>
    </w:p>
    <w:tbl>
      <w:tblPr>
        <w:tblpPr w:leftFromText="141" w:rightFromText="141" w:vertAnchor="page" w:horzAnchor="margin" w:tblpXSpec="center" w:tblpY="2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84"/>
        <w:gridCol w:w="1201"/>
        <w:gridCol w:w="1276"/>
        <w:gridCol w:w="1351"/>
        <w:gridCol w:w="1909"/>
      </w:tblGrid>
      <w:tr w:rsidR="003D38DC" w:rsidRPr="00106FA1" w:rsidTr="005043FC">
        <w:tc>
          <w:tcPr>
            <w:tcW w:w="496" w:type="dxa"/>
          </w:tcPr>
          <w:p w:rsidR="003D38DC" w:rsidRPr="00934420" w:rsidRDefault="003D38DC" w:rsidP="005043FC">
            <w:pPr>
              <w:pStyle w:val="Textkrper"/>
              <w:rPr>
                <w:rFonts w:ascii="Arial" w:hAnsi="Arial" w:cs="Arial"/>
                <w:b/>
                <w:szCs w:val="24"/>
              </w:rPr>
            </w:pPr>
          </w:p>
        </w:tc>
        <w:tc>
          <w:tcPr>
            <w:tcW w:w="1984" w:type="dxa"/>
          </w:tcPr>
          <w:p w:rsidR="003D38DC" w:rsidRPr="00934420" w:rsidRDefault="003D38DC" w:rsidP="005043FC">
            <w:pPr>
              <w:pStyle w:val="Textkrper"/>
              <w:jc w:val="center"/>
              <w:rPr>
                <w:rFonts w:ascii="Arial" w:hAnsi="Arial" w:cs="Arial"/>
                <w:b/>
                <w:szCs w:val="24"/>
              </w:rPr>
            </w:pPr>
            <w:r w:rsidRPr="00934420">
              <w:rPr>
                <w:rFonts w:ascii="Arial" w:hAnsi="Arial" w:cs="Arial"/>
                <w:b/>
                <w:szCs w:val="24"/>
              </w:rPr>
              <w:t>Fischart</w:t>
            </w:r>
          </w:p>
        </w:tc>
        <w:tc>
          <w:tcPr>
            <w:tcW w:w="1201" w:type="dxa"/>
          </w:tcPr>
          <w:p w:rsidR="003D38DC" w:rsidRPr="00934420" w:rsidRDefault="003D38DC" w:rsidP="005043FC">
            <w:pPr>
              <w:pStyle w:val="Textkrper"/>
              <w:jc w:val="center"/>
              <w:rPr>
                <w:rFonts w:ascii="Arial" w:hAnsi="Arial" w:cs="Arial"/>
                <w:b/>
                <w:szCs w:val="24"/>
              </w:rPr>
            </w:pPr>
            <w:r w:rsidRPr="00934420">
              <w:rPr>
                <w:rFonts w:ascii="Arial" w:hAnsi="Arial" w:cs="Arial"/>
                <w:b/>
                <w:szCs w:val="24"/>
              </w:rPr>
              <w:t>Länge</w:t>
            </w:r>
          </w:p>
        </w:tc>
        <w:tc>
          <w:tcPr>
            <w:tcW w:w="1276" w:type="dxa"/>
          </w:tcPr>
          <w:p w:rsidR="003D38DC" w:rsidRPr="00934420" w:rsidRDefault="003D38DC" w:rsidP="005043FC">
            <w:pPr>
              <w:pStyle w:val="Textkrper"/>
              <w:rPr>
                <w:rFonts w:ascii="Arial" w:hAnsi="Arial" w:cs="Arial"/>
                <w:b/>
                <w:szCs w:val="24"/>
              </w:rPr>
            </w:pPr>
            <w:r w:rsidRPr="00934420">
              <w:rPr>
                <w:rFonts w:ascii="Arial" w:hAnsi="Arial" w:cs="Arial"/>
                <w:b/>
                <w:szCs w:val="24"/>
              </w:rPr>
              <w:t>Gewicht</w:t>
            </w:r>
          </w:p>
        </w:tc>
        <w:tc>
          <w:tcPr>
            <w:tcW w:w="1351" w:type="dxa"/>
          </w:tcPr>
          <w:p w:rsidR="003D38DC" w:rsidRPr="00934420" w:rsidRDefault="003D38DC" w:rsidP="005043FC">
            <w:pPr>
              <w:pStyle w:val="Textkrper"/>
              <w:jc w:val="center"/>
              <w:rPr>
                <w:rFonts w:ascii="Arial" w:hAnsi="Arial" w:cs="Arial"/>
                <w:b/>
                <w:szCs w:val="24"/>
              </w:rPr>
            </w:pPr>
            <w:r w:rsidRPr="00934420">
              <w:rPr>
                <w:rFonts w:ascii="Arial" w:hAnsi="Arial" w:cs="Arial"/>
                <w:b/>
                <w:szCs w:val="24"/>
              </w:rPr>
              <w:t>Datum</w:t>
            </w:r>
          </w:p>
        </w:tc>
        <w:tc>
          <w:tcPr>
            <w:tcW w:w="1909" w:type="dxa"/>
          </w:tcPr>
          <w:p w:rsidR="003D38DC" w:rsidRPr="00934420" w:rsidRDefault="003D38DC" w:rsidP="005043FC">
            <w:pPr>
              <w:pStyle w:val="Textkrper"/>
              <w:jc w:val="center"/>
              <w:rPr>
                <w:rFonts w:ascii="Arial" w:hAnsi="Arial" w:cs="Arial"/>
                <w:b/>
                <w:szCs w:val="24"/>
              </w:rPr>
            </w:pPr>
            <w:r w:rsidRPr="00934420">
              <w:rPr>
                <w:rFonts w:ascii="Arial" w:hAnsi="Arial" w:cs="Arial"/>
                <w:b/>
                <w:szCs w:val="24"/>
              </w:rPr>
              <w:t>Uhrzeit</w:t>
            </w: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color w:val="FF0000"/>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color w:val="FF0000"/>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color w:val="FF0000"/>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color w:val="FF0000"/>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color w:val="FF0000"/>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color w:val="FF0000"/>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color w:val="FF0000"/>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color w:val="FF0000"/>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color w:val="FF0000"/>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color w:val="FF0000"/>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color w:val="FF0000"/>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color w:val="FF0000"/>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color w:val="FF0000"/>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color w:val="FF0000"/>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color w:val="FF0000"/>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color w:val="FF0000"/>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color w:val="FF0000"/>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color w:val="FF0000"/>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color w:val="FF0000"/>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color w:val="FF0000"/>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r w:rsidR="003D38DC" w:rsidRPr="00106FA1" w:rsidTr="005043FC">
        <w:tc>
          <w:tcPr>
            <w:tcW w:w="496" w:type="dxa"/>
          </w:tcPr>
          <w:p w:rsidR="003D38DC" w:rsidRPr="00934420" w:rsidRDefault="003D38DC" w:rsidP="005043FC">
            <w:pPr>
              <w:pStyle w:val="Textkrper"/>
              <w:numPr>
                <w:ilvl w:val="0"/>
                <w:numId w:val="2"/>
              </w:numPr>
              <w:rPr>
                <w:rFonts w:ascii="Arial" w:hAnsi="Arial" w:cs="Arial"/>
                <w:b/>
                <w:szCs w:val="24"/>
              </w:rPr>
            </w:pPr>
          </w:p>
        </w:tc>
        <w:tc>
          <w:tcPr>
            <w:tcW w:w="1984" w:type="dxa"/>
          </w:tcPr>
          <w:p w:rsidR="003D38DC" w:rsidRPr="00934420" w:rsidRDefault="003D38DC" w:rsidP="005043FC">
            <w:pPr>
              <w:pStyle w:val="Textkrper"/>
              <w:rPr>
                <w:rFonts w:ascii="Arial" w:hAnsi="Arial" w:cs="Arial"/>
                <w:b/>
                <w:szCs w:val="24"/>
              </w:rPr>
            </w:pPr>
          </w:p>
        </w:tc>
        <w:tc>
          <w:tcPr>
            <w:tcW w:w="1201" w:type="dxa"/>
          </w:tcPr>
          <w:p w:rsidR="003D38DC" w:rsidRPr="00934420" w:rsidRDefault="003D38DC" w:rsidP="005043FC">
            <w:pPr>
              <w:pStyle w:val="Textkrper"/>
              <w:rPr>
                <w:rFonts w:ascii="Arial" w:hAnsi="Arial" w:cs="Arial"/>
                <w:b/>
                <w:szCs w:val="24"/>
              </w:rPr>
            </w:pPr>
          </w:p>
        </w:tc>
        <w:tc>
          <w:tcPr>
            <w:tcW w:w="1276" w:type="dxa"/>
          </w:tcPr>
          <w:p w:rsidR="003D38DC" w:rsidRPr="00934420" w:rsidRDefault="003D38DC" w:rsidP="005043FC">
            <w:pPr>
              <w:pStyle w:val="Textkrper"/>
              <w:rPr>
                <w:rFonts w:ascii="Arial" w:hAnsi="Arial" w:cs="Arial"/>
                <w:b/>
                <w:szCs w:val="24"/>
              </w:rPr>
            </w:pPr>
          </w:p>
        </w:tc>
        <w:tc>
          <w:tcPr>
            <w:tcW w:w="1351" w:type="dxa"/>
          </w:tcPr>
          <w:p w:rsidR="003D38DC" w:rsidRPr="00934420" w:rsidRDefault="003D38DC" w:rsidP="005043FC">
            <w:pPr>
              <w:pStyle w:val="Textkrper"/>
              <w:rPr>
                <w:rFonts w:ascii="Arial" w:hAnsi="Arial" w:cs="Arial"/>
                <w:b/>
                <w:szCs w:val="24"/>
              </w:rPr>
            </w:pPr>
          </w:p>
        </w:tc>
        <w:tc>
          <w:tcPr>
            <w:tcW w:w="1909" w:type="dxa"/>
          </w:tcPr>
          <w:p w:rsidR="003D38DC" w:rsidRPr="00934420" w:rsidRDefault="003D38DC" w:rsidP="005043FC">
            <w:pPr>
              <w:pStyle w:val="Textkrper"/>
              <w:rPr>
                <w:rFonts w:ascii="Arial" w:hAnsi="Arial" w:cs="Arial"/>
                <w:b/>
                <w:szCs w:val="24"/>
              </w:rPr>
            </w:pPr>
          </w:p>
        </w:tc>
      </w:tr>
    </w:tbl>
    <w:p w:rsidR="005043FC" w:rsidRDefault="005043FC" w:rsidP="005043FC">
      <w:pPr>
        <w:pStyle w:val="Textkrper"/>
        <w:tabs>
          <w:tab w:val="left" w:pos="1425"/>
        </w:tabs>
        <w:rPr>
          <w:rFonts w:ascii="Arial" w:hAnsi="Arial" w:cs="Arial"/>
          <w:b/>
          <w:sz w:val="20"/>
        </w:rPr>
      </w:pPr>
    </w:p>
    <w:p w:rsidR="005043FC" w:rsidRDefault="005043FC" w:rsidP="000E58E5">
      <w:pPr>
        <w:pStyle w:val="Textkrper"/>
        <w:rPr>
          <w:rFonts w:ascii="Arial" w:hAnsi="Arial" w:cs="Arial"/>
          <w:b/>
          <w:sz w:val="20"/>
        </w:rPr>
      </w:pPr>
      <w:r>
        <w:rPr>
          <w:rFonts w:ascii="Arial" w:hAnsi="Arial" w:cs="Arial"/>
          <w:b/>
          <w:sz w:val="32"/>
          <w:szCs w:val="32"/>
        </w:rPr>
        <w:t xml:space="preserve">                                       </w:t>
      </w:r>
      <w:r w:rsidRPr="00934420">
        <w:rPr>
          <w:rFonts w:ascii="Arial" w:hAnsi="Arial" w:cs="Arial"/>
          <w:b/>
          <w:sz w:val="32"/>
          <w:szCs w:val="32"/>
        </w:rPr>
        <w:t>Fangliste</w:t>
      </w:r>
    </w:p>
    <w:p w:rsidR="009D12BB" w:rsidRDefault="009D12BB" w:rsidP="005043FC">
      <w:pPr>
        <w:keepNext/>
        <w:jc w:val="center"/>
        <w:outlineLvl w:val="1"/>
        <w:rPr>
          <w:rFonts w:ascii="Tahoma" w:hAnsi="Tahoma"/>
          <w:b/>
          <w:bCs/>
          <w:sz w:val="28"/>
          <w:szCs w:val="28"/>
          <w:lang w:val="de-DE" w:eastAsia="de-DE"/>
        </w:rPr>
      </w:pPr>
    </w:p>
    <w:p w:rsidR="005043FC" w:rsidRPr="009D12BB" w:rsidRDefault="005043FC" w:rsidP="005043FC">
      <w:pPr>
        <w:keepNext/>
        <w:jc w:val="center"/>
        <w:outlineLvl w:val="1"/>
        <w:rPr>
          <w:rFonts w:ascii="Tahoma" w:hAnsi="Tahoma"/>
          <w:b/>
          <w:bCs/>
          <w:sz w:val="28"/>
          <w:szCs w:val="28"/>
          <w:lang w:val="de-DE" w:eastAsia="de-DE"/>
        </w:rPr>
      </w:pPr>
      <w:r w:rsidRPr="009D12BB">
        <w:rPr>
          <w:rFonts w:ascii="Tahoma" w:hAnsi="Tahoma"/>
          <w:b/>
          <w:bCs/>
          <w:sz w:val="28"/>
          <w:szCs w:val="28"/>
          <w:lang w:val="de-DE" w:eastAsia="de-DE"/>
        </w:rPr>
        <w:t>Sportanglerbund Vöcklabruck</w:t>
      </w:r>
    </w:p>
    <w:p w:rsidR="005043FC" w:rsidRDefault="005043FC" w:rsidP="005043FC">
      <w:pPr>
        <w:keepNext/>
        <w:jc w:val="center"/>
        <w:outlineLvl w:val="1"/>
        <w:rPr>
          <w:rFonts w:ascii="Tahoma" w:hAnsi="Tahoma"/>
          <w:b/>
          <w:bCs/>
          <w:sz w:val="32"/>
          <w:szCs w:val="24"/>
          <w:lang w:val="de-DE" w:eastAsia="de-DE"/>
        </w:rPr>
      </w:pPr>
      <w:proofErr w:type="spellStart"/>
      <w:r w:rsidRPr="00B03F5A">
        <w:rPr>
          <w:rFonts w:ascii="Tahoma" w:hAnsi="Tahoma"/>
          <w:sz w:val="24"/>
          <w:szCs w:val="24"/>
          <w:lang w:val="de-DE" w:eastAsia="de-DE"/>
        </w:rPr>
        <w:t>Gmundnerstraße</w:t>
      </w:r>
      <w:proofErr w:type="spellEnd"/>
      <w:r w:rsidRPr="00B03F5A">
        <w:rPr>
          <w:rFonts w:ascii="Tahoma" w:hAnsi="Tahoma"/>
          <w:sz w:val="24"/>
          <w:szCs w:val="24"/>
          <w:lang w:val="de-DE" w:eastAsia="de-DE"/>
        </w:rPr>
        <w:t xml:space="preserve"> 75, A-4840 Vöcklabruck</w:t>
      </w:r>
    </w:p>
    <w:p w:rsidR="005043FC" w:rsidRDefault="005043FC" w:rsidP="005043FC">
      <w:pPr>
        <w:keepNext/>
        <w:jc w:val="center"/>
        <w:outlineLvl w:val="1"/>
        <w:rPr>
          <w:rFonts w:ascii="Tahoma" w:hAnsi="Tahoma"/>
          <w:b/>
          <w:bCs/>
          <w:sz w:val="32"/>
          <w:szCs w:val="24"/>
          <w:lang w:val="de-DE" w:eastAsia="de-DE"/>
        </w:rPr>
      </w:pPr>
      <w:r w:rsidRPr="00B03F5A">
        <w:rPr>
          <w:rFonts w:ascii="Tahoma" w:hAnsi="Tahoma"/>
          <w:sz w:val="24"/>
          <w:szCs w:val="24"/>
          <w:lang w:val="de-DE" w:eastAsia="de-DE"/>
        </w:rPr>
        <w:sym w:font="Wingdings" w:char="F028"/>
      </w:r>
      <w:r w:rsidRPr="00B03F5A">
        <w:rPr>
          <w:rFonts w:ascii="Tahoma" w:hAnsi="Tahoma"/>
          <w:sz w:val="24"/>
          <w:szCs w:val="24"/>
          <w:lang w:val="de-DE" w:eastAsia="de-DE"/>
        </w:rPr>
        <w:t xml:space="preserve"> +   </w:t>
      </w:r>
      <w:r w:rsidRPr="00B03F5A">
        <w:rPr>
          <w:rFonts w:ascii="Tahoma" w:hAnsi="Tahoma"/>
          <w:sz w:val="20"/>
          <w:szCs w:val="24"/>
          <w:lang w:val="de-DE" w:eastAsia="de-DE"/>
        </w:rPr>
        <w:t>Fax: (07672) 776 72</w:t>
      </w:r>
    </w:p>
    <w:p w:rsidR="005043FC" w:rsidRPr="00B03F5A" w:rsidRDefault="005043FC" w:rsidP="005043FC">
      <w:pPr>
        <w:keepNext/>
        <w:jc w:val="center"/>
        <w:outlineLvl w:val="1"/>
        <w:rPr>
          <w:rFonts w:ascii="Tahoma" w:hAnsi="Tahoma"/>
          <w:b/>
          <w:bCs/>
          <w:sz w:val="32"/>
          <w:szCs w:val="24"/>
          <w:lang w:val="de-DE" w:eastAsia="de-DE"/>
        </w:rPr>
      </w:pPr>
      <w:proofErr w:type="spellStart"/>
      <w:r w:rsidRPr="00B03F5A">
        <w:rPr>
          <w:rFonts w:ascii="Tahoma" w:hAnsi="Tahoma"/>
          <w:sz w:val="20"/>
          <w:szCs w:val="24"/>
          <w:lang w:eastAsia="de-DE"/>
        </w:rPr>
        <w:t>e-mail</w:t>
      </w:r>
      <w:proofErr w:type="spellEnd"/>
      <w:r w:rsidRPr="00B03F5A">
        <w:rPr>
          <w:rFonts w:ascii="Tahoma" w:hAnsi="Tahoma"/>
          <w:sz w:val="20"/>
          <w:szCs w:val="24"/>
          <w:lang w:eastAsia="de-DE"/>
        </w:rPr>
        <w:t xml:space="preserve">: </w:t>
      </w:r>
      <w:hyperlink r:id="rId10" w:history="1">
        <w:r w:rsidRPr="00B03F5A">
          <w:rPr>
            <w:rFonts w:ascii="Tahoma" w:hAnsi="Tahoma"/>
            <w:color w:val="0000FF"/>
            <w:sz w:val="20"/>
            <w:szCs w:val="24"/>
            <w:u w:val="single"/>
            <w:lang w:eastAsia="de-DE"/>
          </w:rPr>
          <w:t>fisch@sab.at</w:t>
        </w:r>
      </w:hyperlink>
    </w:p>
    <w:p w:rsidR="005043FC" w:rsidRDefault="005043FC" w:rsidP="005043FC">
      <w:pPr>
        <w:pStyle w:val="Textkrper"/>
        <w:jc w:val="center"/>
        <w:rPr>
          <w:rFonts w:ascii="Arial" w:hAnsi="Arial" w:cs="Arial"/>
          <w:b/>
          <w:sz w:val="20"/>
        </w:rPr>
      </w:pPr>
    </w:p>
    <w:p w:rsidR="005043FC" w:rsidRPr="009D12BB" w:rsidRDefault="005043FC" w:rsidP="005043FC">
      <w:pPr>
        <w:pStyle w:val="Textkrper"/>
        <w:jc w:val="center"/>
        <w:rPr>
          <w:rFonts w:ascii="Arial" w:hAnsi="Arial" w:cs="Arial"/>
          <w:b/>
          <w:sz w:val="36"/>
          <w:szCs w:val="36"/>
        </w:rPr>
      </w:pPr>
      <w:r w:rsidRPr="009D12BB">
        <w:rPr>
          <w:rFonts w:ascii="Century" w:hAnsi="Century" w:cs="Century"/>
          <w:i/>
          <w:iCs/>
          <w:color w:val="000000"/>
          <w:sz w:val="36"/>
          <w:szCs w:val="36"/>
        </w:rPr>
        <w:t>PETRI HEIL</w:t>
      </w:r>
    </w:p>
    <w:sectPr w:rsidR="005043FC" w:rsidRPr="009D12BB" w:rsidSect="00106FA1">
      <w:headerReference w:type="default" r:id="rId11"/>
      <w:pgSz w:w="11906" w:h="16838"/>
      <w:pgMar w:top="567"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D1D" w:rsidRDefault="009B3D1D" w:rsidP="000D6ECB">
      <w:r>
        <w:separator/>
      </w:r>
    </w:p>
  </w:endnote>
  <w:endnote w:type="continuationSeparator" w:id="0">
    <w:p w:rsidR="009B3D1D" w:rsidRDefault="009B3D1D" w:rsidP="000D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D1D" w:rsidRDefault="009B3D1D" w:rsidP="000D6ECB">
      <w:r>
        <w:separator/>
      </w:r>
    </w:p>
  </w:footnote>
  <w:footnote w:type="continuationSeparator" w:id="0">
    <w:p w:rsidR="009B3D1D" w:rsidRDefault="009B3D1D" w:rsidP="000D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FC" w:rsidRDefault="005043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35BE"/>
    <w:multiLevelType w:val="singleLevel"/>
    <w:tmpl w:val="0407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10013B1B"/>
    <w:multiLevelType w:val="singleLevel"/>
    <w:tmpl w:val="0F64EFE6"/>
    <w:lvl w:ilvl="0">
      <w:start w:val="1"/>
      <w:numFmt w:val="decimal"/>
      <w:lvlText w:val="%1."/>
      <w:lvlJc w:val="left"/>
      <w:pPr>
        <w:tabs>
          <w:tab w:val="num" w:pos="360"/>
        </w:tabs>
        <w:ind w:left="360" w:hanging="360"/>
      </w:pPr>
      <w:rPr>
        <w:color w:val="000000" w:themeColor="text1"/>
      </w:rPr>
    </w:lvl>
  </w:abstractNum>
  <w:abstractNum w:abstractNumId="2" w15:restartNumberingAfterBreak="0">
    <w:nsid w:val="269261A5"/>
    <w:multiLevelType w:val="singleLevel"/>
    <w:tmpl w:val="97204566"/>
    <w:lvl w:ilvl="0">
      <w:start w:val="1"/>
      <w:numFmt w:val="decimal"/>
      <w:lvlText w:val="%1."/>
      <w:lvlJc w:val="left"/>
      <w:pPr>
        <w:tabs>
          <w:tab w:val="num" w:pos="360"/>
        </w:tabs>
        <w:ind w:left="360" w:hanging="360"/>
      </w:pPr>
      <w:rPr>
        <w:rFonts w:hint="default"/>
        <w:b w:val="0"/>
        <w:color w:val="auto"/>
      </w:rPr>
    </w:lvl>
  </w:abstractNum>
  <w:abstractNum w:abstractNumId="3" w15:restartNumberingAfterBreak="0">
    <w:nsid w:val="5024469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5984A8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A1D6BEE"/>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279"/>
    <w:rsid w:val="00005A89"/>
    <w:rsid w:val="00036FD8"/>
    <w:rsid w:val="00073694"/>
    <w:rsid w:val="00074900"/>
    <w:rsid w:val="000834B9"/>
    <w:rsid w:val="000A6379"/>
    <w:rsid w:val="000D22CA"/>
    <w:rsid w:val="000D6ECB"/>
    <w:rsid w:val="000E58E5"/>
    <w:rsid w:val="00106FA1"/>
    <w:rsid w:val="00134E31"/>
    <w:rsid w:val="00183279"/>
    <w:rsid w:val="002079EC"/>
    <w:rsid w:val="00213D5E"/>
    <w:rsid w:val="002209C9"/>
    <w:rsid w:val="00280373"/>
    <w:rsid w:val="00323C50"/>
    <w:rsid w:val="00334667"/>
    <w:rsid w:val="00347AAD"/>
    <w:rsid w:val="00372A28"/>
    <w:rsid w:val="003951E2"/>
    <w:rsid w:val="003D38DC"/>
    <w:rsid w:val="003F4A21"/>
    <w:rsid w:val="004230AD"/>
    <w:rsid w:val="00442AF9"/>
    <w:rsid w:val="00476949"/>
    <w:rsid w:val="004C2294"/>
    <w:rsid w:val="004D5510"/>
    <w:rsid w:val="004E32C1"/>
    <w:rsid w:val="005043FC"/>
    <w:rsid w:val="00520D35"/>
    <w:rsid w:val="00550BF8"/>
    <w:rsid w:val="005D7810"/>
    <w:rsid w:val="006014F1"/>
    <w:rsid w:val="006032EA"/>
    <w:rsid w:val="006058BD"/>
    <w:rsid w:val="00611896"/>
    <w:rsid w:val="006307B4"/>
    <w:rsid w:val="00676EB7"/>
    <w:rsid w:val="006F2F6F"/>
    <w:rsid w:val="006F6193"/>
    <w:rsid w:val="006F7DF2"/>
    <w:rsid w:val="00783B65"/>
    <w:rsid w:val="007F00BB"/>
    <w:rsid w:val="007F7AA3"/>
    <w:rsid w:val="008011D8"/>
    <w:rsid w:val="008047E9"/>
    <w:rsid w:val="00855B9A"/>
    <w:rsid w:val="008604DB"/>
    <w:rsid w:val="008703D8"/>
    <w:rsid w:val="008B40C2"/>
    <w:rsid w:val="008C6495"/>
    <w:rsid w:val="009058C8"/>
    <w:rsid w:val="009105E0"/>
    <w:rsid w:val="00931F88"/>
    <w:rsid w:val="00934420"/>
    <w:rsid w:val="009515D8"/>
    <w:rsid w:val="00992045"/>
    <w:rsid w:val="009B3D1D"/>
    <w:rsid w:val="009D12BB"/>
    <w:rsid w:val="00A23898"/>
    <w:rsid w:val="00A755E2"/>
    <w:rsid w:val="00A86782"/>
    <w:rsid w:val="00A9498A"/>
    <w:rsid w:val="00AA4BBE"/>
    <w:rsid w:val="00AD7F6A"/>
    <w:rsid w:val="00AF6275"/>
    <w:rsid w:val="00B0098C"/>
    <w:rsid w:val="00B03F5A"/>
    <w:rsid w:val="00B17135"/>
    <w:rsid w:val="00B921A2"/>
    <w:rsid w:val="00BB4BB8"/>
    <w:rsid w:val="00BE0161"/>
    <w:rsid w:val="00C627AD"/>
    <w:rsid w:val="00C752FE"/>
    <w:rsid w:val="00CC415A"/>
    <w:rsid w:val="00CD2394"/>
    <w:rsid w:val="00D41459"/>
    <w:rsid w:val="00D47C6C"/>
    <w:rsid w:val="00D518BD"/>
    <w:rsid w:val="00E15CC8"/>
    <w:rsid w:val="00E337F3"/>
    <w:rsid w:val="00EA0BFC"/>
    <w:rsid w:val="00EA53F5"/>
    <w:rsid w:val="00EF346B"/>
    <w:rsid w:val="00F01495"/>
    <w:rsid w:val="00F22791"/>
    <w:rsid w:val="00F612EC"/>
    <w:rsid w:val="00FA0806"/>
    <w:rsid w:val="00FB5ED5"/>
    <w:rsid w:val="00FD5216"/>
    <w:rsid w:val="00FD7546"/>
    <w:rsid w:val="00FE29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1D8EC"/>
  <w15:docId w15:val="{C02A5C7C-584E-409B-910D-671A0EF4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4A21"/>
    <w:rPr>
      <w:sz w:val="26"/>
      <w:lang w:val="de-AT" w:eastAsia="en-US"/>
    </w:rPr>
  </w:style>
  <w:style w:type="paragraph" w:styleId="berschrift1">
    <w:name w:val="heading 1"/>
    <w:basedOn w:val="Standard"/>
    <w:next w:val="Standard"/>
    <w:link w:val="berschrift1Zchn"/>
    <w:qFormat/>
    <w:rsid w:val="00B03F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semiHidden/>
    <w:unhideWhenUsed/>
    <w:qFormat/>
    <w:rsid w:val="002079EC"/>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183279"/>
    <w:rPr>
      <w:sz w:val="24"/>
      <w:lang w:val="de-DE" w:eastAsia="de-DE"/>
    </w:rPr>
  </w:style>
  <w:style w:type="paragraph" w:styleId="Listenabsatz">
    <w:name w:val="List Paragraph"/>
    <w:basedOn w:val="Standard"/>
    <w:uiPriority w:val="34"/>
    <w:qFormat/>
    <w:rsid w:val="00CC415A"/>
    <w:pPr>
      <w:ind w:left="720"/>
      <w:contextualSpacing/>
    </w:pPr>
  </w:style>
  <w:style w:type="paragraph" w:styleId="Textkrper2">
    <w:name w:val="Body Text 2"/>
    <w:basedOn w:val="Standard"/>
    <w:link w:val="Textkrper2Zchn"/>
    <w:semiHidden/>
    <w:unhideWhenUsed/>
    <w:rsid w:val="00B03F5A"/>
    <w:pPr>
      <w:spacing w:after="120" w:line="480" w:lineRule="auto"/>
    </w:pPr>
  </w:style>
  <w:style w:type="character" w:customStyle="1" w:styleId="Textkrper2Zchn">
    <w:name w:val="Textkörper 2 Zchn"/>
    <w:basedOn w:val="Absatz-Standardschriftart"/>
    <w:link w:val="Textkrper2"/>
    <w:semiHidden/>
    <w:rsid w:val="00B03F5A"/>
    <w:rPr>
      <w:sz w:val="26"/>
      <w:lang w:val="de-AT" w:eastAsia="en-US"/>
    </w:rPr>
  </w:style>
  <w:style w:type="character" w:customStyle="1" w:styleId="berschrift1Zchn">
    <w:name w:val="Überschrift 1 Zchn"/>
    <w:basedOn w:val="Absatz-Standardschriftart"/>
    <w:link w:val="berschrift1"/>
    <w:rsid w:val="00B03F5A"/>
    <w:rPr>
      <w:rFonts w:asciiTheme="majorHAnsi" w:eastAsiaTheme="majorEastAsia" w:hAnsiTheme="majorHAnsi" w:cstheme="majorBidi"/>
      <w:color w:val="365F91" w:themeColor="accent1" w:themeShade="BF"/>
      <w:sz w:val="32"/>
      <w:szCs w:val="32"/>
      <w:lang w:val="de-AT" w:eastAsia="en-US"/>
    </w:rPr>
  </w:style>
  <w:style w:type="paragraph" w:styleId="Sprechblasentext">
    <w:name w:val="Balloon Text"/>
    <w:basedOn w:val="Standard"/>
    <w:link w:val="SprechblasentextZchn"/>
    <w:semiHidden/>
    <w:unhideWhenUsed/>
    <w:rsid w:val="00B03F5A"/>
    <w:rPr>
      <w:rFonts w:ascii="Segoe UI" w:hAnsi="Segoe UI" w:cs="Segoe UI"/>
      <w:sz w:val="18"/>
      <w:szCs w:val="18"/>
    </w:rPr>
  </w:style>
  <w:style w:type="character" w:customStyle="1" w:styleId="SprechblasentextZchn">
    <w:name w:val="Sprechblasentext Zchn"/>
    <w:basedOn w:val="Absatz-Standardschriftart"/>
    <w:link w:val="Sprechblasentext"/>
    <w:semiHidden/>
    <w:rsid w:val="00B03F5A"/>
    <w:rPr>
      <w:rFonts w:ascii="Segoe UI" w:hAnsi="Segoe UI" w:cs="Segoe UI"/>
      <w:sz w:val="18"/>
      <w:szCs w:val="18"/>
      <w:lang w:val="de-AT" w:eastAsia="en-US"/>
    </w:rPr>
  </w:style>
  <w:style w:type="paragraph" w:styleId="Textkrper-Zeileneinzug">
    <w:name w:val="Body Text Indent"/>
    <w:basedOn w:val="Standard"/>
    <w:link w:val="Textkrper-ZeileneinzugZchn"/>
    <w:semiHidden/>
    <w:unhideWhenUsed/>
    <w:rsid w:val="003951E2"/>
    <w:pPr>
      <w:spacing w:after="120"/>
      <w:ind w:left="283"/>
    </w:pPr>
  </w:style>
  <w:style w:type="character" w:customStyle="1" w:styleId="Textkrper-ZeileneinzugZchn">
    <w:name w:val="Textkörper-Zeileneinzug Zchn"/>
    <w:basedOn w:val="Absatz-Standardschriftart"/>
    <w:link w:val="Textkrper-Zeileneinzug"/>
    <w:semiHidden/>
    <w:rsid w:val="003951E2"/>
    <w:rPr>
      <w:sz w:val="26"/>
      <w:lang w:val="de-AT" w:eastAsia="en-US"/>
    </w:rPr>
  </w:style>
  <w:style w:type="character" w:customStyle="1" w:styleId="berschrift2Zchn">
    <w:name w:val="Überschrift 2 Zchn"/>
    <w:basedOn w:val="Absatz-Standardschriftart"/>
    <w:link w:val="berschrift2"/>
    <w:semiHidden/>
    <w:rsid w:val="002079EC"/>
    <w:rPr>
      <w:rFonts w:asciiTheme="majorHAnsi" w:eastAsiaTheme="majorEastAsia" w:hAnsiTheme="majorHAnsi" w:cstheme="majorBidi"/>
      <w:b/>
      <w:bCs/>
      <w:color w:val="4F81BD" w:themeColor="accent1"/>
      <w:sz w:val="26"/>
      <w:szCs w:val="26"/>
      <w:lang w:val="de-AT" w:eastAsia="en-US"/>
    </w:rPr>
  </w:style>
  <w:style w:type="paragraph" w:styleId="Kopfzeile">
    <w:name w:val="header"/>
    <w:basedOn w:val="Standard"/>
    <w:link w:val="KopfzeileZchn"/>
    <w:unhideWhenUsed/>
    <w:rsid w:val="000D6ECB"/>
    <w:pPr>
      <w:tabs>
        <w:tab w:val="center" w:pos="4536"/>
        <w:tab w:val="right" w:pos="9072"/>
      </w:tabs>
    </w:pPr>
  </w:style>
  <w:style w:type="character" w:customStyle="1" w:styleId="KopfzeileZchn">
    <w:name w:val="Kopfzeile Zchn"/>
    <w:basedOn w:val="Absatz-Standardschriftart"/>
    <w:link w:val="Kopfzeile"/>
    <w:rsid w:val="000D6ECB"/>
    <w:rPr>
      <w:sz w:val="26"/>
      <w:lang w:val="de-AT" w:eastAsia="en-US"/>
    </w:rPr>
  </w:style>
  <w:style w:type="paragraph" w:styleId="Fuzeile">
    <w:name w:val="footer"/>
    <w:basedOn w:val="Standard"/>
    <w:link w:val="FuzeileZchn"/>
    <w:unhideWhenUsed/>
    <w:rsid w:val="000D6ECB"/>
    <w:pPr>
      <w:tabs>
        <w:tab w:val="center" w:pos="4536"/>
        <w:tab w:val="right" w:pos="9072"/>
      </w:tabs>
    </w:pPr>
  </w:style>
  <w:style w:type="character" w:customStyle="1" w:styleId="FuzeileZchn">
    <w:name w:val="Fußzeile Zchn"/>
    <w:basedOn w:val="Absatz-Standardschriftart"/>
    <w:link w:val="Fuzeile"/>
    <w:rsid w:val="000D6ECB"/>
    <w:rPr>
      <w:sz w:val="26"/>
      <w:lang w:val="de-AT" w:eastAsia="en-US"/>
    </w:rPr>
  </w:style>
  <w:style w:type="table" w:styleId="Tabellenraster">
    <w:name w:val="Table Grid"/>
    <w:basedOn w:val="NormaleTabelle"/>
    <w:rsid w:val="004E3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16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sers/rudi/AppData/Local/Microsoft/Windows/Temporary%20Internet%20Files/AppData/Local/Microsoft/Windows/Temporary%20Internet%20Files/Dokumente%20und%20Einstellungen/Greil/Lokale%20Einstellungen/Temporary%20Internet%20Files/Dokumente%20und%20Einstellungen/greil/Lokale%20Einstellungen/Temporary%20Internet%20Files/OLK27/inde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Thomas\AppData\Users\rudi\AppData\Local\Microsoft\Windows\Temporary%20Internet%20Files\AppData\Local\Microsoft\Windows\Temporary%20Internet%20Files\Dokumente%20und%20Einstellungen\Greil\Lokale%20Einstellungen\Temporary%20Internet%20Files\Dokumente%20und%20Einstellungen\greil\Lokale%20Einstellungen\Temporary%20Internet%20Files\OLK27\inde1.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isch@sab.at"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3871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Bestimmungen für die Ager-Weissfischstrecke 2010</vt:lpstr>
    </vt:vector>
  </TitlesOfParts>
  <Company>Frost-RL</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Bestimmungen für die Ager-Weissfischstrecke 2010</dc:title>
  <dc:creator>Greil</dc:creator>
  <cp:lastModifiedBy>Renner Thomas</cp:lastModifiedBy>
  <cp:revision>19</cp:revision>
  <cp:lastPrinted>2009-12-11T17:11:00Z</cp:lastPrinted>
  <dcterms:created xsi:type="dcterms:W3CDTF">2018-10-31T05:51:00Z</dcterms:created>
  <dcterms:modified xsi:type="dcterms:W3CDTF">2023-12-11T08:34:00Z</dcterms:modified>
</cp:coreProperties>
</file>